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F93" w:rsidRPr="00CB67A0" w:rsidRDefault="00CB67A0" w:rsidP="004B3A8A">
      <w:pPr>
        <w:spacing w:line="240" w:lineRule="auto"/>
        <w:jc w:val="center"/>
        <w:rPr>
          <w:b/>
          <w:sz w:val="28"/>
          <w:szCs w:val="28"/>
        </w:rPr>
      </w:pPr>
      <w:r w:rsidRPr="00CB67A0">
        <w:rPr>
          <w:b/>
          <w:sz w:val="28"/>
          <w:szCs w:val="28"/>
        </w:rPr>
        <w:t>Antecedentes y datos de la investigación</w:t>
      </w:r>
    </w:p>
    <w:p w:rsidR="0055064B" w:rsidRDefault="0055064B" w:rsidP="004B3A8A">
      <w:pPr>
        <w:spacing w:line="240" w:lineRule="auto"/>
        <w:jc w:val="both"/>
      </w:pPr>
    </w:p>
    <w:p w:rsidR="002651B6" w:rsidRPr="00CB67A0" w:rsidRDefault="002651B6" w:rsidP="004B3A8A">
      <w:pPr>
        <w:spacing w:line="240" w:lineRule="auto"/>
        <w:jc w:val="both"/>
      </w:pPr>
      <w:r w:rsidRPr="00CB67A0">
        <w:t>En agosto de 2013 la Universidad de Chile informó que en terrenos de la Facultad de Medicina, lugar donde se construye la futura Estación Hospitales de la Líne</w:t>
      </w:r>
      <w:r w:rsidR="005D5C35" w:rsidRPr="00CB67A0">
        <w:t>a</w:t>
      </w:r>
      <w:r w:rsidRPr="00CB67A0">
        <w:t xml:space="preserve"> 3 del Metro se encontraron restos arqueológicos, correspondientes en un primer momento a 12 mil piezas</w:t>
      </w:r>
      <w:r w:rsidR="005D5C35" w:rsidRPr="00CB67A0">
        <w:t xml:space="preserve"> entre las cuales se encontraban cerámicas, lozas y pisos. </w:t>
      </w:r>
    </w:p>
    <w:p w:rsidR="00434FDB" w:rsidRDefault="005D5C35" w:rsidP="004B3A8A">
      <w:pPr>
        <w:spacing w:line="240" w:lineRule="auto"/>
        <w:jc w:val="both"/>
      </w:pPr>
      <w:r w:rsidRPr="00CB67A0">
        <w:t xml:space="preserve">Con el fin de realizar una investigación </w:t>
      </w:r>
      <w:r w:rsidR="009B35D6" w:rsidRPr="00CB67A0">
        <w:t>se c</w:t>
      </w:r>
      <w:r w:rsidR="00982ACC">
        <w:t>re</w:t>
      </w:r>
      <w:r w:rsidR="009B35D6" w:rsidRPr="00CB67A0">
        <w:t xml:space="preserve">ó una mesa de trabajo </w:t>
      </w:r>
      <w:r w:rsidR="00434FDB">
        <w:t xml:space="preserve">conformada por: </w:t>
      </w:r>
    </w:p>
    <w:p w:rsidR="00DB009F" w:rsidRDefault="0058647E" w:rsidP="004B3A8A">
      <w:pPr>
        <w:pStyle w:val="Prrafodelista"/>
        <w:numPr>
          <w:ilvl w:val="0"/>
          <w:numId w:val="1"/>
        </w:numPr>
        <w:spacing w:line="240" w:lineRule="auto"/>
        <w:jc w:val="both"/>
      </w:pPr>
      <w:r w:rsidRPr="00CB67A0">
        <w:t>Facultad de Medic</w:t>
      </w:r>
      <w:r w:rsidR="0055064B">
        <w:t>ina</w:t>
      </w:r>
      <w:r w:rsidR="00DB009F">
        <w:t>:</w:t>
      </w:r>
      <w:r w:rsidR="0055064B">
        <w:t xml:space="preserve"> Inés Pepper en representación</w:t>
      </w:r>
      <w:r w:rsidRPr="00CB67A0">
        <w:t xml:space="preserve"> de </w:t>
      </w:r>
      <w:r w:rsidR="0055064B">
        <w:t>lo</w:t>
      </w:r>
      <w:r w:rsidRPr="00CB67A0">
        <w:t>s académicos</w:t>
      </w:r>
      <w:r w:rsidR="009B35D6" w:rsidRPr="00CB67A0">
        <w:t xml:space="preserve"> y</w:t>
      </w:r>
      <w:r w:rsidRPr="00CB67A0">
        <w:t xml:space="preserve"> Carlos Lazcano en representación del Decanato</w:t>
      </w:r>
    </w:p>
    <w:p w:rsidR="00DB009F" w:rsidRDefault="0058647E" w:rsidP="004B3A8A">
      <w:pPr>
        <w:pStyle w:val="Prrafodelista"/>
        <w:numPr>
          <w:ilvl w:val="0"/>
          <w:numId w:val="1"/>
        </w:numPr>
        <w:spacing w:line="240" w:lineRule="auto"/>
        <w:jc w:val="both"/>
      </w:pPr>
      <w:r w:rsidRPr="00CB67A0">
        <w:t xml:space="preserve">Metro </w:t>
      </w:r>
      <w:r w:rsidR="00DB009F">
        <w:t xml:space="preserve">S.A.: </w:t>
      </w:r>
      <w:r w:rsidRPr="00CB67A0">
        <w:t xml:space="preserve">Edgardo Salazar y Juan Ramón Espinoza </w:t>
      </w:r>
    </w:p>
    <w:p w:rsidR="00DB009F" w:rsidRDefault="00DB009F" w:rsidP="004B3A8A">
      <w:pPr>
        <w:pStyle w:val="Prrafodelista"/>
        <w:numPr>
          <w:ilvl w:val="0"/>
          <w:numId w:val="1"/>
        </w:numPr>
        <w:spacing w:line="240" w:lineRule="auto"/>
        <w:jc w:val="both"/>
      </w:pPr>
      <w:r>
        <w:t xml:space="preserve">Experto de la U. de Chile </w:t>
      </w:r>
      <w:r w:rsidR="00484ED3" w:rsidRPr="00CB67A0">
        <w:t>de</w:t>
      </w:r>
      <w:r w:rsidR="0058647E" w:rsidRPr="00CB67A0">
        <w:t xml:space="preserve"> arqueología histórica</w:t>
      </w:r>
      <w:r>
        <w:t>:</w:t>
      </w:r>
      <w:r w:rsidRPr="00CB67A0">
        <w:t xml:space="preserve"> Dra</w:t>
      </w:r>
      <w:r w:rsidR="0043794D" w:rsidRPr="00CB67A0">
        <w:t>. Antonia Benavente</w:t>
      </w:r>
    </w:p>
    <w:p w:rsidR="00707AB9" w:rsidRDefault="00707AB9" w:rsidP="004B3A8A">
      <w:pPr>
        <w:pStyle w:val="Prrafodelista"/>
        <w:numPr>
          <w:ilvl w:val="0"/>
          <w:numId w:val="1"/>
        </w:numPr>
        <w:spacing w:line="240" w:lineRule="auto"/>
        <w:jc w:val="both"/>
      </w:pPr>
      <w:r>
        <w:t xml:space="preserve">Experto de la U. de Chile </w:t>
      </w:r>
      <w:r>
        <w:t xml:space="preserve">de </w:t>
      </w:r>
      <w:r w:rsidR="0058647E" w:rsidRPr="00CB67A0">
        <w:t>arquitectura</w:t>
      </w:r>
      <w:r>
        <w:t>:</w:t>
      </w:r>
      <w:r w:rsidR="0058647E" w:rsidRPr="00CB67A0">
        <w:t xml:space="preserve"> </w:t>
      </w:r>
      <w:r w:rsidR="0043794D" w:rsidRPr="00CB67A0">
        <w:t>Felipe Gallardo y Josefina Atria</w:t>
      </w:r>
    </w:p>
    <w:p w:rsidR="00707AB9" w:rsidRDefault="00707AB9" w:rsidP="004B3A8A">
      <w:pPr>
        <w:pStyle w:val="Prrafodelista"/>
        <w:numPr>
          <w:ilvl w:val="0"/>
          <w:numId w:val="1"/>
        </w:numPr>
        <w:spacing w:line="240" w:lineRule="auto"/>
        <w:jc w:val="both"/>
      </w:pPr>
      <w:r>
        <w:t>Experto de la U. de Chile</w:t>
      </w:r>
      <w:r>
        <w:t xml:space="preserve"> en</w:t>
      </w:r>
      <w:r w:rsidR="0043794D" w:rsidRPr="00CB67A0">
        <w:t xml:space="preserve"> </w:t>
      </w:r>
      <w:r w:rsidR="0058647E" w:rsidRPr="00CB67A0">
        <w:t>conservación</w:t>
      </w:r>
      <w:r>
        <w:t>:</w:t>
      </w:r>
      <w:r w:rsidR="00484ED3" w:rsidRPr="00CB67A0">
        <w:t xml:space="preserve"> </w:t>
      </w:r>
      <w:r w:rsidR="0043794D" w:rsidRPr="00CB67A0">
        <w:t xml:space="preserve">Richard Solís, subdirector y </w:t>
      </w:r>
      <w:r w:rsidR="009B35D6" w:rsidRPr="00CB67A0">
        <w:t>restaurador</w:t>
      </w:r>
      <w:r w:rsidR="0043794D" w:rsidRPr="00CB67A0">
        <w:t xml:space="preserve"> del Archivo Central Andrés Bello</w:t>
      </w:r>
    </w:p>
    <w:p w:rsidR="00707AB9" w:rsidRDefault="00707AB9" w:rsidP="004B3A8A">
      <w:pPr>
        <w:pStyle w:val="Prrafodelista"/>
        <w:numPr>
          <w:ilvl w:val="0"/>
          <w:numId w:val="1"/>
        </w:numPr>
        <w:spacing w:line="240" w:lineRule="auto"/>
        <w:jc w:val="both"/>
      </w:pPr>
      <w:r>
        <w:t>Experto de la U. de Chile</w:t>
      </w:r>
      <w:r w:rsidR="0043794D" w:rsidRPr="00CB67A0">
        <w:t xml:space="preserve"> </w:t>
      </w:r>
      <w:r>
        <w:t>en</w:t>
      </w:r>
      <w:r w:rsidR="0043794D" w:rsidRPr="00CB67A0">
        <w:t xml:space="preserve"> derecho patrimonial</w:t>
      </w:r>
      <w:r>
        <w:t>:</w:t>
      </w:r>
      <w:r w:rsidR="0043794D" w:rsidRPr="00CB67A0">
        <w:t xml:space="preserve"> </w:t>
      </w:r>
      <w:r>
        <w:t>A</w:t>
      </w:r>
      <w:r w:rsidR="0043794D" w:rsidRPr="00CB67A0">
        <w:t>rqueóloga y abogada Paola González</w:t>
      </w:r>
    </w:p>
    <w:p w:rsidR="00F9714D" w:rsidRPr="00CB67A0" w:rsidRDefault="00707AB9" w:rsidP="004B3A8A">
      <w:pPr>
        <w:spacing w:line="240" w:lineRule="auto"/>
        <w:jc w:val="both"/>
      </w:pPr>
      <w:r>
        <w:t>Esta mesa de trabajo es</w:t>
      </w:r>
      <w:r w:rsidR="0043794D" w:rsidRPr="00CB67A0">
        <w:t xml:space="preserve"> </w:t>
      </w:r>
      <w:r w:rsidR="00484ED3" w:rsidRPr="00CB67A0">
        <w:t>coordinado por la</w:t>
      </w:r>
      <w:r w:rsidR="00FB6391" w:rsidRPr="00CB67A0">
        <w:t xml:space="preserve"> historiadora Alejandra Araya,</w:t>
      </w:r>
      <w:r w:rsidR="00484ED3" w:rsidRPr="00CB67A0">
        <w:t xml:space="preserve"> Directora del Archivo Central Andrés Bello</w:t>
      </w:r>
      <w:r w:rsidR="00E84ED8" w:rsidRPr="00CB67A0">
        <w:t>.</w:t>
      </w:r>
      <w:r w:rsidR="00484ED3" w:rsidRPr="00CB67A0">
        <w:t xml:space="preserve"> </w:t>
      </w:r>
    </w:p>
    <w:p w:rsidR="00E857AF" w:rsidRPr="00CB67A0" w:rsidRDefault="00F9714D" w:rsidP="004B3A8A">
      <w:pPr>
        <w:spacing w:line="240" w:lineRule="auto"/>
        <w:jc w:val="both"/>
      </w:pPr>
      <w:r w:rsidRPr="00CB67A0">
        <w:t>En octubre de este año se firmó</w:t>
      </w:r>
      <w:r w:rsidR="00484ED3" w:rsidRPr="00CB67A0">
        <w:t xml:space="preserve"> un protocolo de acuerdo entre la Universidad de Chile y Metro </w:t>
      </w:r>
      <w:r w:rsidR="00C85ED6" w:rsidRPr="00CB67A0">
        <w:t xml:space="preserve">y se contrató los servicios profesionales </w:t>
      </w:r>
      <w:r w:rsidR="000A0267" w:rsidRPr="00CB67A0">
        <w:t xml:space="preserve">de la </w:t>
      </w:r>
      <w:r w:rsidR="00B72FBB" w:rsidRPr="00CB67A0">
        <w:t>consultora Ámbito, especializada</w:t>
      </w:r>
      <w:r w:rsidR="000A0267" w:rsidRPr="00CB67A0">
        <w:t xml:space="preserve"> en patrimonio con énfasis en arquitectura y arqueología urbana</w:t>
      </w:r>
      <w:r w:rsidR="003D3BAD" w:rsidRPr="00CB67A0">
        <w:t xml:space="preserve">. </w:t>
      </w:r>
    </w:p>
    <w:p w:rsidR="00F6014A" w:rsidRPr="00CB67A0" w:rsidRDefault="003D3BAD" w:rsidP="004B3A8A">
      <w:pPr>
        <w:spacing w:line="240" w:lineRule="auto"/>
        <w:jc w:val="both"/>
      </w:pPr>
      <w:r w:rsidRPr="00CB67A0">
        <w:t xml:space="preserve">El Consejo de Monumentos Nacionales aprobó </w:t>
      </w:r>
      <w:r w:rsidR="00481DBB" w:rsidRPr="00CB67A0">
        <w:t>la solicitud</w:t>
      </w:r>
      <w:r w:rsidRPr="00CB67A0">
        <w:t xml:space="preserve"> </w:t>
      </w:r>
      <w:r w:rsidR="00481DBB" w:rsidRPr="00CB67A0">
        <w:t xml:space="preserve">que se </w:t>
      </w:r>
      <w:r w:rsidR="00630A98" w:rsidRPr="00CB67A0">
        <w:t>ingresara el 25 de noviembre</w:t>
      </w:r>
      <w:r w:rsidR="00E857AF" w:rsidRPr="00CB67A0">
        <w:t xml:space="preserve"> </w:t>
      </w:r>
      <w:r w:rsidR="00F83889" w:rsidRPr="00CB67A0">
        <w:t xml:space="preserve">para realizar </w:t>
      </w:r>
      <w:r w:rsidR="001C0238" w:rsidRPr="00CB67A0">
        <w:t xml:space="preserve">29 </w:t>
      </w:r>
      <w:r w:rsidR="00F83889" w:rsidRPr="00CB67A0">
        <w:t>pozos de s</w:t>
      </w:r>
      <w:r w:rsidR="00846BAE" w:rsidRPr="00CB67A0">
        <w:t>ondeo arqueológico de 1x1m</w:t>
      </w:r>
      <w:r w:rsidR="00F83889" w:rsidRPr="00CB67A0">
        <w:t xml:space="preserve"> en el </w:t>
      </w:r>
      <w:r w:rsidR="00C907C4" w:rsidRPr="00CB67A0">
        <w:t>área de la futura Estación Hospitales</w:t>
      </w:r>
      <w:r w:rsidR="00846BAE" w:rsidRPr="00CB67A0">
        <w:t xml:space="preserve"> (4,8% del área)</w:t>
      </w:r>
      <w:r w:rsidR="001C0238" w:rsidRPr="00CB67A0">
        <w:t xml:space="preserve"> </w:t>
      </w:r>
      <w:r w:rsidR="00CC7AC1" w:rsidRPr="00CB67A0">
        <w:t>con el objeto de identificar la presencia de estructuras similares o relacionadas con las que encontrara la arqueóloga Verónica Reyes en la etapa del Pique</w:t>
      </w:r>
      <w:r w:rsidR="0057011B" w:rsidRPr="00CB67A0">
        <w:t>, hacia el oriente</w:t>
      </w:r>
      <w:r w:rsidR="00BE390C" w:rsidRPr="00CB67A0">
        <w:t>, involucrando el área de la futura estación adyacente</w:t>
      </w:r>
      <w:r w:rsidR="0057011B" w:rsidRPr="00CB67A0">
        <w:t>. Con estos sondeos</w:t>
      </w:r>
      <w:r w:rsidR="00BE390C" w:rsidRPr="00CB67A0">
        <w:t>, en el marco de la Evaluación de Impacto Ambiental,</w:t>
      </w:r>
      <w:r w:rsidR="0057011B" w:rsidRPr="00CB67A0">
        <w:t xml:space="preserve"> se </w:t>
      </w:r>
      <w:r w:rsidR="00EC0E38" w:rsidRPr="00CB67A0">
        <w:t>caracterizarán</w:t>
      </w:r>
      <w:r w:rsidR="0057011B" w:rsidRPr="00CB67A0">
        <w:t xml:space="preserve"> los materiales arqueológicos encontrados </w:t>
      </w:r>
      <w:r w:rsidR="00EC0E38" w:rsidRPr="00CB67A0">
        <w:t>para</w:t>
      </w:r>
      <w:r w:rsidR="0057011B" w:rsidRPr="00CB67A0">
        <w:t xml:space="preserve"> determinar qué y cómo rescatar los restos arquitectónicos, así como identificar la naturaleza de los mismos</w:t>
      </w:r>
      <w:r w:rsidR="008C468A" w:rsidRPr="00CB67A0">
        <w:t xml:space="preserve"> como prioridad</w:t>
      </w:r>
      <w:r w:rsidR="0057011B" w:rsidRPr="00CB67A0">
        <w:t xml:space="preserve">. </w:t>
      </w:r>
    </w:p>
    <w:p w:rsidR="004A7D87" w:rsidRPr="004A7D87" w:rsidRDefault="004A7D87" w:rsidP="004B3A8A">
      <w:pPr>
        <w:spacing w:line="240" w:lineRule="auto"/>
        <w:jc w:val="both"/>
        <w:rPr>
          <w:b/>
          <w:sz w:val="24"/>
          <w:szCs w:val="24"/>
        </w:rPr>
      </w:pPr>
      <w:r w:rsidRPr="004A7D87">
        <w:rPr>
          <w:b/>
          <w:sz w:val="24"/>
          <w:szCs w:val="24"/>
        </w:rPr>
        <w:t>Hipótesis de los restos encontrados</w:t>
      </w:r>
    </w:p>
    <w:p w:rsidR="00320BCD" w:rsidRPr="004A7D87" w:rsidRDefault="00005C03" w:rsidP="004B3A8A">
      <w:pPr>
        <w:spacing w:line="240" w:lineRule="auto"/>
        <w:jc w:val="both"/>
      </w:pPr>
      <w:r w:rsidRPr="004A7D87">
        <w:t>L</w:t>
      </w:r>
      <w:r w:rsidR="00037BC0" w:rsidRPr="004A7D87">
        <w:t xml:space="preserve">os </w:t>
      </w:r>
      <w:r w:rsidR="00320BCD" w:rsidRPr="004A7D87">
        <w:t xml:space="preserve">avances </w:t>
      </w:r>
      <w:r w:rsidR="00A02B74" w:rsidRPr="004A7D87">
        <w:t xml:space="preserve">de la primera etapa </w:t>
      </w:r>
      <w:r w:rsidRPr="004A7D87">
        <w:t xml:space="preserve">de investigación, </w:t>
      </w:r>
      <w:r w:rsidR="00A02B74" w:rsidRPr="004A7D87">
        <w:t>que culmina con la valoración de los restos del Pique en abril de 2014</w:t>
      </w:r>
      <w:r w:rsidRPr="004A7D87">
        <w:t xml:space="preserve">, establecen que </w:t>
      </w:r>
      <w:r w:rsidR="00C264A8" w:rsidRPr="004A7D87">
        <w:t xml:space="preserve">los elementos diagnósticos, muebles y técnicos constructivos de carácter transicional </w:t>
      </w:r>
      <w:r w:rsidR="00C264A8" w:rsidRPr="008A7F24">
        <w:rPr>
          <w:b/>
        </w:rPr>
        <w:t xml:space="preserve">pueden ser los restos materiales de una Escuela Primaria de mujeres en el famoso barrio de la Chimba </w:t>
      </w:r>
      <w:r w:rsidR="002A47C0" w:rsidRPr="008A7F24">
        <w:rPr>
          <w:b/>
        </w:rPr>
        <w:t>al calor de la llamada fase expansiva del sistema primario y que tuviera un hito relevante</w:t>
      </w:r>
      <w:r w:rsidR="00C264A8" w:rsidRPr="008A7F24">
        <w:rPr>
          <w:b/>
        </w:rPr>
        <w:t xml:space="preserve"> la Ley de In</w:t>
      </w:r>
      <w:r w:rsidR="000E308D" w:rsidRPr="008A7F24">
        <w:rPr>
          <w:b/>
        </w:rPr>
        <w:t>s</w:t>
      </w:r>
      <w:r w:rsidR="00952F2C" w:rsidRPr="008A7F24">
        <w:rPr>
          <w:b/>
        </w:rPr>
        <w:t xml:space="preserve">trucción Primaria </w:t>
      </w:r>
      <w:r w:rsidR="002A47C0" w:rsidRPr="008A7F24">
        <w:rPr>
          <w:b/>
        </w:rPr>
        <w:t>de 1860</w:t>
      </w:r>
      <w:r w:rsidR="00C264A8" w:rsidRPr="004A7D87">
        <w:t xml:space="preserve">. </w:t>
      </w:r>
    </w:p>
    <w:p w:rsidR="000E308D" w:rsidRPr="004A7D87" w:rsidRDefault="0048096A" w:rsidP="004B3A8A">
      <w:pPr>
        <w:spacing w:line="240" w:lineRule="auto"/>
        <w:jc w:val="both"/>
      </w:pPr>
      <w:r w:rsidRPr="004A7D87">
        <w:t xml:space="preserve">El conocido </w:t>
      </w:r>
      <w:r w:rsidRPr="008A7F24">
        <w:rPr>
          <w:b/>
        </w:rPr>
        <w:t xml:space="preserve">plano </w:t>
      </w:r>
      <w:r w:rsidR="00417CE6" w:rsidRPr="008A7F24">
        <w:rPr>
          <w:b/>
        </w:rPr>
        <w:t xml:space="preserve">de Ansart, del año 1875, </w:t>
      </w:r>
      <w:r w:rsidR="00045F93" w:rsidRPr="008A7F24">
        <w:rPr>
          <w:b/>
        </w:rPr>
        <w:t>señala la existencia de una escuela primaria de mujeres en el actual emplazamiento de la Plaza Blest</w:t>
      </w:r>
      <w:r w:rsidR="00045F93" w:rsidRPr="004A7D87">
        <w:t xml:space="preserve">, la que ya no existe en 1889 cuando se inaugura </w:t>
      </w:r>
      <w:r w:rsidR="00B9410D" w:rsidRPr="004A7D87">
        <w:t xml:space="preserve">el edificio de la Escuela de Medicina y su primera plaza, restos de la cual también </w:t>
      </w:r>
      <w:r w:rsidR="001C6875" w:rsidRPr="004A7D87">
        <w:t>se encuentran en el sitio, y que fuera víctima de un incendio en 1948.</w:t>
      </w:r>
    </w:p>
    <w:p w:rsidR="0044335C" w:rsidRPr="004A7D87" w:rsidRDefault="00D55902" w:rsidP="004B3A8A">
      <w:pPr>
        <w:spacing w:line="240" w:lineRule="auto"/>
        <w:jc w:val="both"/>
        <w:rPr>
          <w:rFonts w:eastAsia="Times New Roman" w:cs="Times New Roman"/>
        </w:rPr>
      </w:pPr>
      <w:r w:rsidRPr="004A7D87">
        <w:lastRenderedPageBreak/>
        <w:t>El</w:t>
      </w:r>
      <w:r w:rsidR="000870FD" w:rsidRPr="004A7D87">
        <w:t xml:space="preserve"> dato del plano de </w:t>
      </w:r>
      <w:r w:rsidRPr="004A7D87">
        <w:t xml:space="preserve">Ansart </w:t>
      </w:r>
      <w:r w:rsidR="000870FD" w:rsidRPr="004A7D87">
        <w:t>sería coherente con el ma</w:t>
      </w:r>
      <w:r w:rsidR="00F00125" w:rsidRPr="004A7D87">
        <w:t>n</w:t>
      </w:r>
      <w:r w:rsidR="000870FD" w:rsidRPr="004A7D87">
        <w:t>dato de</w:t>
      </w:r>
      <w:r w:rsidRPr="004A7D87">
        <w:t xml:space="preserve"> la </w:t>
      </w:r>
      <w:r w:rsidRPr="008A7F24">
        <w:rPr>
          <w:rFonts w:eastAsia="Times New Roman" w:cs="Times New Roman"/>
          <w:b/>
        </w:rPr>
        <w:t xml:space="preserve">Ley </w:t>
      </w:r>
      <w:r w:rsidR="008A7F24">
        <w:rPr>
          <w:rFonts w:eastAsia="Times New Roman" w:cs="Times New Roman"/>
          <w:b/>
        </w:rPr>
        <w:t>G</w:t>
      </w:r>
      <w:r w:rsidR="00387C59" w:rsidRPr="008A7F24">
        <w:rPr>
          <w:rFonts w:eastAsia="Times New Roman" w:cs="Times New Roman"/>
          <w:b/>
        </w:rPr>
        <w:t>eneral de Instrucción Primaria del 24 de noviembre de 18</w:t>
      </w:r>
      <w:r w:rsidR="000870FD" w:rsidRPr="008A7F24">
        <w:rPr>
          <w:rFonts w:eastAsia="Times New Roman" w:cs="Times New Roman"/>
          <w:b/>
        </w:rPr>
        <w:t>60</w:t>
      </w:r>
      <w:r w:rsidR="000870FD" w:rsidRPr="004A7D87">
        <w:rPr>
          <w:rFonts w:eastAsia="Times New Roman" w:cs="Times New Roman"/>
        </w:rPr>
        <w:t xml:space="preserve">  señala en su art.4. que debía</w:t>
      </w:r>
      <w:r w:rsidR="00387C59" w:rsidRPr="004A7D87">
        <w:rPr>
          <w:rFonts w:eastAsia="Times New Roman" w:cs="Times New Roman"/>
        </w:rPr>
        <w:t xml:space="preserve"> haber </w:t>
      </w:r>
      <w:r w:rsidRPr="004A7D87">
        <w:rPr>
          <w:rFonts w:eastAsia="Times New Roman" w:cs="Times New Roman"/>
        </w:rPr>
        <w:t>una escuela elemental de niños y otra de n</w:t>
      </w:r>
      <w:r w:rsidR="00387C59" w:rsidRPr="004A7D87">
        <w:rPr>
          <w:rFonts w:eastAsia="Times New Roman" w:cs="Times New Roman"/>
        </w:rPr>
        <w:t xml:space="preserve">iñas, por cada 2000 habitantes y en su </w:t>
      </w:r>
      <w:r w:rsidRPr="004A7D87">
        <w:rPr>
          <w:rFonts w:eastAsia="Times New Roman" w:cs="Times New Roman"/>
        </w:rPr>
        <w:t>art.</w:t>
      </w:r>
      <w:r w:rsidR="00387C59" w:rsidRPr="004A7D87">
        <w:rPr>
          <w:rFonts w:eastAsia="Times New Roman" w:cs="Times New Roman"/>
        </w:rPr>
        <w:t>7 que</w:t>
      </w:r>
      <w:r w:rsidRPr="004A7D87">
        <w:rPr>
          <w:rFonts w:eastAsia="Times New Roman" w:cs="Times New Roman"/>
        </w:rPr>
        <w:t xml:space="preserve"> todos los conventos y conventillos de órdenes regulares y monasterios de monjas debían mantener una escuela, anexa o no, de acuerdo con sus rentas y el gobierno decidi</w:t>
      </w:r>
      <w:r w:rsidR="00387C59" w:rsidRPr="004A7D87">
        <w:rPr>
          <w:rFonts w:eastAsia="Times New Roman" w:cs="Times New Roman"/>
        </w:rPr>
        <w:t>ría si era elemental o superior</w:t>
      </w:r>
      <w:r w:rsidRPr="004A7D87">
        <w:rPr>
          <w:rFonts w:eastAsia="Times New Roman" w:cs="Times New Roman"/>
        </w:rPr>
        <w:t>.</w:t>
      </w:r>
      <w:r w:rsidR="00387C59" w:rsidRPr="004A7D87">
        <w:rPr>
          <w:rFonts w:eastAsia="Times New Roman" w:cs="Times New Roman"/>
        </w:rPr>
        <w:t xml:space="preserve"> El Censo de 1875</w:t>
      </w:r>
      <w:r w:rsidR="00F00125" w:rsidRPr="004A7D87">
        <w:rPr>
          <w:rFonts w:eastAsia="Times New Roman" w:cs="Times New Roman"/>
        </w:rPr>
        <w:t xml:space="preserve"> d</w:t>
      </w:r>
      <w:r w:rsidR="00FA11F3" w:rsidRPr="004A7D87">
        <w:rPr>
          <w:rFonts w:eastAsia="Times New Roman" w:cs="Times New Roman"/>
        </w:rPr>
        <w:t xml:space="preserve">ice que la </w:t>
      </w:r>
      <w:r w:rsidR="00387C59" w:rsidRPr="004A7D87">
        <w:rPr>
          <w:rFonts w:eastAsia="Times New Roman" w:cs="Times New Roman"/>
        </w:rPr>
        <w:t xml:space="preserve">población general de la Subdelegación Nº 24, </w:t>
      </w:r>
      <w:r w:rsidR="00FA11F3" w:rsidRPr="004A7D87">
        <w:rPr>
          <w:rFonts w:eastAsia="Times New Roman" w:cs="Times New Roman"/>
        </w:rPr>
        <w:t xml:space="preserve"> a la que pertenece en ese entonces la esquina de Zañartu con Independencia, contaba con</w:t>
      </w:r>
      <w:r w:rsidR="00387C59" w:rsidRPr="004A7D87">
        <w:rPr>
          <w:rFonts w:eastAsia="Times New Roman" w:cs="Times New Roman"/>
        </w:rPr>
        <w:t xml:space="preserve"> 4.000 </w:t>
      </w:r>
      <w:r w:rsidR="00FA11F3" w:rsidRPr="004A7D87">
        <w:rPr>
          <w:rFonts w:eastAsia="Times New Roman" w:cs="Times New Roman"/>
        </w:rPr>
        <w:t>habitantes</w:t>
      </w:r>
      <w:r w:rsidR="00387C59" w:rsidRPr="004A7D87">
        <w:rPr>
          <w:rFonts w:eastAsia="Times New Roman" w:cs="Times New Roman"/>
        </w:rPr>
        <w:t xml:space="preserve"> lo </w:t>
      </w:r>
      <w:r w:rsidR="00C510AB" w:rsidRPr="004A7D87">
        <w:rPr>
          <w:rFonts w:eastAsia="Times New Roman" w:cs="Times New Roman"/>
        </w:rPr>
        <w:t>que sustenta la necesidad de</w:t>
      </w:r>
      <w:r w:rsidR="00387C59" w:rsidRPr="004A7D87">
        <w:rPr>
          <w:rFonts w:eastAsia="Times New Roman" w:cs="Times New Roman"/>
        </w:rPr>
        <w:t xml:space="preserve"> la existencia de escuelas en la zona</w:t>
      </w:r>
      <w:r w:rsidR="00773D8B" w:rsidRPr="004A7D87">
        <w:rPr>
          <w:rFonts w:eastAsia="Times New Roman" w:cs="Times New Roman"/>
        </w:rPr>
        <w:t xml:space="preserve">, </w:t>
      </w:r>
      <w:r w:rsidR="007A26BE" w:rsidRPr="004A7D87">
        <w:rPr>
          <w:rFonts w:eastAsia="Times New Roman" w:cs="Times New Roman"/>
        </w:rPr>
        <w:t>lo que justificaría el apoyo a cualquier empresa que permitiera contar con instrucción primaria en la zona</w:t>
      </w:r>
      <w:r w:rsidR="0044335C" w:rsidRPr="004A7D87">
        <w:rPr>
          <w:rFonts w:eastAsia="Times New Roman" w:cs="Times New Roman"/>
        </w:rPr>
        <w:t>.</w:t>
      </w:r>
    </w:p>
    <w:p w:rsidR="001F140E" w:rsidRDefault="00C510AB" w:rsidP="004B3A8A">
      <w:pPr>
        <w:spacing w:line="240" w:lineRule="auto"/>
        <w:jc w:val="both"/>
        <w:rPr>
          <w:rFonts w:eastAsia="Times New Roman" w:cs="Times New Roman"/>
        </w:rPr>
      </w:pPr>
      <w:r w:rsidRPr="004A7D87">
        <w:rPr>
          <w:rFonts w:eastAsia="Times New Roman" w:cs="Times New Roman"/>
        </w:rPr>
        <w:t xml:space="preserve">A ello se suman los numerosos </w:t>
      </w:r>
      <w:r w:rsidRPr="00F51611">
        <w:rPr>
          <w:rFonts w:eastAsia="Times New Roman" w:cs="Times New Roman"/>
          <w:b/>
        </w:rPr>
        <w:t xml:space="preserve">datos e investigaciones que demuestran la empresa del Estado por hacer de la Instrucción Primaria un pilar fundamental </w:t>
      </w:r>
      <w:r w:rsidR="001C4814" w:rsidRPr="00F51611">
        <w:rPr>
          <w:rFonts w:eastAsia="Times New Roman" w:cs="Times New Roman"/>
          <w:b/>
        </w:rPr>
        <w:t>de la política de Estado desde la década de 1850</w:t>
      </w:r>
      <w:r w:rsidR="001C4814" w:rsidRPr="004A7D87">
        <w:rPr>
          <w:rFonts w:eastAsia="Times New Roman" w:cs="Times New Roman"/>
        </w:rPr>
        <w:t xml:space="preserve">. </w:t>
      </w:r>
      <w:r w:rsidR="00FB6530" w:rsidRPr="004A7D87">
        <w:rPr>
          <w:rFonts w:eastAsia="Times New Roman" w:cs="Times New Roman"/>
        </w:rPr>
        <w:t xml:space="preserve">En el </w:t>
      </w:r>
      <w:r w:rsidR="00FB6530" w:rsidRPr="004A7D87">
        <w:rPr>
          <w:rFonts w:eastAsia="Times New Roman" w:cs="Times New Roman"/>
          <w:i/>
        </w:rPr>
        <w:t>Monitor de las Escuelas Primarias</w:t>
      </w:r>
      <w:r w:rsidR="00FB6530" w:rsidRPr="004A7D87">
        <w:rPr>
          <w:rFonts w:eastAsia="Times New Roman" w:cs="Times New Roman"/>
        </w:rPr>
        <w:t>, publicación oficial del Ministerio de Justicia, Culto e Instrucción Pública, s</w:t>
      </w:r>
      <w:r w:rsidR="0061262E" w:rsidRPr="004A7D87">
        <w:rPr>
          <w:rFonts w:eastAsia="Times New Roman" w:cs="Times New Roman"/>
        </w:rPr>
        <w:t>e lee</w:t>
      </w:r>
      <w:r w:rsidR="00FB6530" w:rsidRPr="004A7D87">
        <w:rPr>
          <w:rFonts w:eastAsia="Times New Roman" w:cs="Times New Roman"/>
        </w:rPr>
        <w:t xml:space="preserve"> que en el año 1852</w:t>
      </w:r>
      <w:r w:rsidR="004243EC" w:rsidRPr="004A7D87">
        <w:rPr>
          <w:rFonts w:eastAsia="Times New Roman" w:cs="Times New Roman"/>
        </w:rPr>
        <w:t xml:space="preserve"> Antonia González de Caravantes</w:t>
      </w:r>
      <w:r w:rsidR="007F382F" w:rsidRPr="004A7D87">
        <w:rPr>
          <w:rFonts w:eastAsia="Times New Roman" w:cs="Times New Roman"/>
        </w:rPr>
        <w:t xml:space="preserve"> “directora de un buen colegio en la Chimba”, solicitó a la Ilustre Municipalidad de Santiago que la favoreciera con becas para “niñas decentes hijas de viudas vergonzantes”</w:t>
      </w:r>
      <w:r w:rsidR="00E83251" w:rsidRPr="004A7D87">
        <w:rPr>
          <w:rFonts w:eastAsia="Times New Roman" w:cs="Times New Roman"/>
        </w:rPr>
        <w:t xml:space="preserve">, señalando que en el barrio no había más que una escuela municipal de niñas con 40 vacantes </w:t>
      </w:r>
      <w:r w:rsidR="002F501E" w:rsidRPr="004A7D87">
        <w:rPr>
          <w:rFonts w:eastAsia="Times New Roman" w:cs="Times New Roman"/>
        </w:rPr>
        <w:t xml:space="preserve">completas. </w:t>
      </w:r>
      <w:r w:rsidR="00005C4A" w:rsidRPr="004A7D87">
        <w:rPr>
          <w:rFonts w:eastAsia="Times New Roman" w:cs="Times New Roman"/>
        </w:rPr>
        <w:t xml:space="preserve">Si esta Escuela particular o la que se menciona como municipal, </w:t>
      </w:r>
      <w:r w:rsidR="00F077F7" w:rsidRPr="004A7D87">
        <w:rPr>
          <w:rFonts w:eastAsia="Times New Roman" w:cs="Times New Roman"/>
        </w:rPr>
        <w:t xml:space="preserve">es la misma que se indica en el plano de 1875 </w:t>
      </w:r>
      <w:r w:rsidR="00990183" w:rsidRPr="004A7D87">
        <w:rPr>
          <w:rFonts w:eastAsia="Times New Roman" w:cs="Times New Roman"/>
        </w:rPr>
        <w:t xml:space="preserve">es </w:t>
      </w:r>
      <w:r w:rsidR="001654F8" w:rsidRPr="004A7D87">
        <w:rPr>
          <w:rFonts w:eastAsia="Times New Roman" w:cs="Times New Roman"/>
        </w:rPr>
        <w:t>materia de</w:t>
      </w:r>
      <w:r w:rsidR="00990183" w:rsidRPr="004A7D87">
        <w:rPr>
          <w:rFonts w:eastAsia="Times New Roman" w:cs="Times New Roman"/>
        </w:rPr>
        <w:t xml:space="preserve"> la</w:t>
      </w:r>
      <w:r w:rsidR="00F077F7" w:rsidRPr="004A7D87">
        <w:rPr>
          <w:rFonts w:eastAsia="Times New Roman" w:cs="Times New Roman"/>
        </w:rPr>
        <w:t xml:space="preserve"> investigación de archivos que se realiza en este momento</w:t>
      </w:r>
      <w:r w:rsidR="001F140E" w:rsidRPr="004A7D87">
        <w:rPr>
          <w:rFonts w:eastAsia="Times New Roman" w:cs="Times New Roman"/>
        </w:rPr>
        <w:t>.</w:t>
      </w:r>
    </w:p>
    <w:p w:rsidR="007B5CD3" w:rsidRPr="007B5CD3" w:rsidRDefault="007B5CD3" w:rsidP="004B3A8A">
      <w:pPr>
        <w:spacing w:line="240" w:lineRule="auto"/>
        <w:jc w:val="both"/>
        <w:rPr>
          <w:rFonts w:eastAsia="Times New Roman" w:cs="Times New Roman"/>
          <w:sz w:val="24"/>
          <w:szCs w:val="24"/>
        </w:rPr>
      </w:pPr>
      <w:r w:rsidRPr="007B5CD3">
        <w:rPr>
          <w:rFonts w:eastAsia="Times New Roman" w:cs="Times New Roman"/>
          <w:b/>
          <w:sz w:val="24"/>
          <w:szCs w:val="24"/>
        </w:rPr>
        <w:t>L</w:t>
      </w:r>
      <w:r w:rsidRPr="007B5CD3">
        <w:rPr>
          <w:rFonts w:eastAsia="Times New Roman" w:cs="Times New Roman"/>
          <w:b/>
          <w:sz w:val="24"/>
          <w:szCs w:val="24"/>
        </w:rPr>
        <w:t>a Sociedad de Instrucción Primaria</w:t>
      </w:r>
    </w:p>
    <w:p w:rsidR="003243F9" w:rsidRPr="004A7D87" w:rsidRDefault="001F140E" w:rsidP="004B3A8A">
      <w:pPr>
        <w:spacing w:line="240" w:lineRule="auto"/>
        <w:jc w:val="both"/>
        <w:rPr>
          <w:rFonts w:cs="Arial"/>
        </w:rPr>
      </w:pPr>
      <w:r w:rsidRPr="004A7D87">
        <w:rPr>
          <w:rFonts w:eastAsia="Times New Roman" w:cs="Times New Roman"/>
        </w:rPr>
        <w:t xml:space="preserve">También </w:t>
      </w:r>
      <w:r w:rsidR="001654F8" w:rsidRPr="004A7D87">
        <w:rPr>
          <w:rFonts w:eastAsia="Times New Roman" w:cs="Times New Roman"/>
        </w:rPr>
        <w:t>se sabe</w:t>
      </w:r>
      <w:r w:rsidR="00E9127F" w:rsidRPr="004A7D87">
        <w:rPr>
          <w:rFonts w:eastAsia="Times New Roman" w:cs="Times New Roman"/>
        </w:rPr>
        <w:t xml:space="preserve">, </w:t>
      </w:r>
      <w:r w:rsidR="009906D9" w:rsidRPr="004A7D87">
        <w:rPr>
          <w:rFonts w:eastAsia="Times New Roman" w:cs="Times New Roman"/>
        </w:rPr>
        <w:t xml:space="preserve">en relación con la historia de la propiedad, por la valiosa información proporcionada por </w:t>
      </w:r>
      <w:r w:rsidR="009B5248" w:rsidRPr="004A7D87">
        <w:rPr>
          <w:rFonts w:eastAsia="Times New Roman" w:cs="Times New Roman"/>
        </w:rPr>
        <w:t xml:space="preserve">Ricardo Rojas </w:t>
      </w:r>
      <w:r w:rsidR="00C43F9B" w:rsidRPr="004A7D87">
        <w:rPr>
          <w:rFonts w:eastAsia="Times New Roman" w:cs="Times New Roman"/>
        </w:rPr>
        <w:t xml:space="preserve">-quien tomara contacto con el Archivo Central Andrés </w:t>
      </w:r>
      <w:r w:rsidR="009B5248" w:rsidRPr="004A7D87">
        <w:rPr>
          <w:rFonts w:eastAsia="Times New Roman" w:cs="Times New Roman"/>
        </w:rPr>
        <w:t>al enterarse de estos hallazgos</w:t>
      </w:r>
      <w:r w:rsidR="00C43F9B" w:rsidRPr="004A7D87">
        <w:rPr>
          <w:rFonts w:eastAsia="Times New Roman" w:cs="Times New Roman"/>
        </w:rPr>
        <w:t xml:space="preserve"> por la prensa-</w:t>
      </w:r>
      <w:r w:rsidR="009B5248" w:rsidRPr="004A7D87">
        <w:rPr>
          <w:rFonts w:eastAsia="Times New Roman" w:cs="Times New Roman"/>
        </w:rPr>
        <w:t xml:space="preserve">, que la </w:t>
      </w:r>
      <w:r w:rsidR="009B5248" w:rsidRPr="00F51611">
        <w:rPr>
          <w:rFonts w:eastAsia="Times New Roman" w:cs="Times New Roman"/>
          <w:b/>
        </w:rPr>
        <w:t xml:space="preserve">propiedad puede estar vinculada </w:t>
      </w:r>
      <w:r w:rsidR="009906D9" w:rsidRPr="00F51611">
        <w:rPr>
          <w:rFonts w:eastAsia="Times New Roman" w:cs="Times New Roman"/>
          <w:b/>
        </w:rPr>
        <w:t xml:space="preserve"> </w:t>
      </w:r>
      <w:r w:rsidR="004465B2" w:rsidRPr="00F51611">
        <w:rPr>
          <w:rFonts w:eastAsia="Times New Roman" w:cs="Times New Roman"/>
          <w:b/>
        </w:rPr>
        <w:t>a una casa quinta de propiedad de Dolores Matte</w:t>
      </w:r>
      <w:r w:rsidR="004465B2" w:rsidRPr="004A7D87">
        <w:rPr>
          <w:rFonts w:eastAsia="Times New Roman" w:cs="Times New Roman"/>
        </w:rPr>
        <w:t xml:space="preserve"> cuyo sobrino, Carlos Mac-Clure le </w:t>
      </w:r>
      <w:r w:rsidR="001D0370" w:rsidRPr="004A7D87">
        <w:rPr>
          <w:rFonts w:eastAsia="Times New Roman" w:cs="Times New Roman"/>
        </w:rPr>
        <w:t>comprara en 1852. Esto</w:t>
      </w:r>
      <w:r w:rsidR="00A804E3" w:rsidRPr="004A7D87">
        <w:rPr>
          <w:rFonts w:eastAsia="Times New Roman" w:cs="Times New Roman"/>
        </w:rPr>
        <w:t xml:space="preserve"> señalaría que </w:t>
      </w:r>
      <w:r w:rsidR="009906D9" w:rsidRPr="004A7D87">
        <w:rPr>
          <w:rFonts w:eastAsia="Times New Roman" w:cs="Times New Roman"/>
        </w:rPr>
        <w:t>los terrenos de l</w:t>
      </w:r>
      <w:r w:rsidR="00A804E3" w:rsidRPr="004A7D87">
        <w:rPr>
          <w:rFonts w:eastAsia="Times New Roman" w:cs="Times New Roman"/>
        </w:rPr>
        <w:t xml:space="preserve">a familia Matte en la zona </w:t>
      </w:r>
      <w:r w:rsidR="009906D9" w:rsidRPr="004A7D87">
        <w:rPr>
          <w:rFonts w:eastAsia="Times New Roman" w:cs="Times New Roman"/>
        </w:rPr>
        <w:t xml:space="preserve"> (calle "Nueva de Matte") habrían sobrepasado  así la Cañadilla hacia el oriente</w:t>
      </w:r>
      <w:r w:rsidR="001D0370" w:rsidRPr="004A7D87">
        <w:rPr>
          <w:rFonts w:eastAsia="Times New Roman" w:cs="Times New Roman"/>
        </w:rPr>
        <w:t xml:space="preserve"> lo que </w:t>
      </w:r>
      <w:r w:rsidR="001D0370" w:rsidRPr="00F51611">
        <w:rPr>
          <w:rFonts w:eastAsia="Times New Roman" w:cs="Times New Roman"/>
          <w:b/>
        </w:rPr>
        <w:t>podría</w:t>
      </w:r>
      <w:r w:rsidR="00A90333" w:rsidRPr="00F51611">
        <w:rPr>
          <w:rFonts w:eastAsia="Times New Roman" w:cs="Times New Roman"/>
          <w:b/>
        </w:rPr>
        <w:t xml:space="preserve"> vincular el </w:t>
      </w:r>
      <w:r w:rsidR="00A804E3" w:rsidRPr="00F51611">
        <w:rPr>
          <w:rFonts w:eastAsia="Times New Roman" w:cs="Times New Roman"/>
          <w:b/>
        </w:rPr>
        <w:t>espacio con la más importante de las iniciativas privadas de la época, la Sociedad de Instrucción Primaria</w:t>
      </w:r>
      <w:r w:rsidR="00A804E3" w:rsidRPr="004A7D87">
        <w:rPr>
          <w:rFonts w:eastAsia="Times New Roman" w:cs="Times New Roman"/>
        </w:rPr>
        <w:t xml:space="preserve"> (funcionando hasta hoy</w:t>
      </w:r>
      <w:r w:rsidR="00AD3081" w:rsidRPr="004A7D87">
        <w:rPr>
          <w:rFonts w:eastAsia="Times New Roman" w:cs="Times New Roman"/>
        </w:rPr>
        <w:t>, dueños de las llamadas Escuelas Matte</w:t>
      </w:r>
      <w:r w:rsidR="00A804E3" w:rsidRPr="004A7D87">
        <w:rPr>
          <w:rFonts w:eastAsia="Times New Roman" w:cs="Times New Roman"/>
        </w:rPr>
        <w:t>) creada en 1856</w:t>
      </w:r>
      <w:r w:rsidR="00CF4DC7" w:rsidRPr="004A7D87">
        <w:rPr>
          <w:rFonts w:eastAsia="Times New Roman" w:cs="Times New Roman"/>
        </w:rPr>
        <w:t xml:space="preserve"> en cuyo directorio fundaciona</w:t>
      </w:r>
      <w:r w:rsidR="000D2D37" w:rsidRPr="004A7D87">
        <w:rPr>
          <w:rFonts w:eastAsia="Times New Roman" w:cs="Times New Roman"/>
        </w:rPr>
        <w:t>l estaba Miguel Luis Amunátegui</w:t>
      </w:r>
      <w:r w:rsidR="00CF4DC7" w:rsidRPr="004A7D87">
        <w:rPr>
          <w:rFonts w:eastAsia="Times New Roman" w:cs="Times New Roman"/>
        </w:rPr>
        <w:t xml:space="preserve"> quien </w:t>
      </w:r>
      <w:r w:rsidR="005F5270" w:rsidRPr="004A7D87">
        <w:rPr>
          <w:rFonts w:eastAsia="Times New Roman" w:cs="Times New Roman"/>
        </w:rPr>
        <w:t>proponía</w:t>
      </w:r>
      <w:r w:rsidR="000D2D37" w:rsidRPr="004A7D87">
        <w:rPr>
          <w:rFonts w:eastAsia="Times New Roman" w:cs="Times New Roman"/>
        </w:rPr>
        <w:t>,</w:t>
      </w:r>
      <w:r w:rsidR="00CF4DC7" w:rsidRPr="004A7D87">
        <w:rPr>
          <w:rFonts w:eastAsia="Times New Roman" w:cs="Times New Roman"/>
        </w:rPr>
        <w:t xml:space="preserve"> en </w:t>
      </w:r>
      <w:r w:rsidR="00AD3081" w:rsidRPr="004A7D87">
        <w:rPr>
          <w:rFonts w:eastAsia="Times New Roman" w:cs="Times New Roman"/>
        </w:rPr>
        <w:t>la obra ganadora del concurso organizado por el gobierno</w:t>
      </w:r>
      <w:r w:rsidR="005F5270" w:rsidRPr="004A7D87">
        <w:rPr>
          <w:rFonts w:eastAsia="Times New Roman" w:cs="Times New Roman"/>
        </w:rPr>
        <w:t xml:space="preserve">, </w:t>
      </w:r>
      <w:r w:rsidR="006F3D98" w:rsidRPr="004A7D87">
        <w:rPr>
          <w:rFonts w:cs="Arial"/>
        </w:rPr>
        <w:t>la fundación de sociedades privadas que tomasen a su cargo parte de la difícil tarea de expandir y financiar la</w:t>
      </w:r>
      <w:r w:rsidR="006F3D98" w:rsidRPr="004A7D87">
        <w:rPr>
          <w:rStyle w:val="apple-converted-space"/>
          <w:rFonts w:cs="Arial"/>
        </w:rPr>
        <w:t> </w:t>
      </w:r>
      <w:hyperlink r:id="rId8" w:history="1">
        <w:r w:rsidR="006F3D98" w:rsidRPr="004A7D87">
          <w:rPr>
            <w:rStyle w:val="Hipervnculo"/>
            <w:rFonts w:cs="Arial"/>
            <w:color w:val="auto"/>
            <w:u w:val="none"/>
          </w:rPr>
          <w:t>instrucción primaria</w:t>
        </w:r>
      </w:hyperlink>
      <w:r w:rsidR="006F3D98" w:rsidRPr="004A7D87">
        <w:rPr>
          <w:rFonts w:cs="Arial"/>
        </w:rPr>
        <w:t xml:space="preserve">, puesto que era casi imposible que el gobierno la desempeñase por sí solo completa o satisfactoriamente. </w:t>
      </w:r>
    </w:p>
    <w:p w:rsidR="006F3D98" w:rsidRPr="004A7D87" w:rsidRDefault="00A90333" w:rsidP="004B3A8A">
      <w:pPr>
        <w:spacing w:line="240" w:lineRule="auto"/>
        <w:jc w:val="both"/>
        <w:rPr>
          <w:rFonts w:eastAsia="Times New Roman" w:cs="Times New Roman"/>
        </w:rPr>
      </w:pPr>
      <w:r w:rsidRPr="004A7D87">
        <w:rPr>
          <w:rFonts w:cs="Arial"/>
        </w:rPr>
        <w:t xml:space="preserve">Como </w:t>
      </w:r>
      <w:r w:rsidR="006F3D98" w:rsidRPr="004A7D87">
        <w:rPr>
          <w:rFonts w:cs="Arial"/>
        </w:rPr>
        <w:t>Secretario General de la Universidad de Chile</w:t>
      </w:r>
      <w:r w:rsidR="000D2D37" w:rsidRPr="004A7D87">
        <w:rPr>
          <w:rFonts w:cs="Arial"/>
        </w:rPr>
        <w:t>, Amunátegui</w:t>
      </w:r>
      <w:r w:rsidR="006F3D98" w:rsidRPr="004A7D87">
        <w:rPr>
          <w:rFonts w:cs="Arial"/>
        </w:rPr>
        <w:t xml:space="preserve"> defendió siempre la existencia del</w:t>
      </w:r>
      <w:r w:rsidR="006F3D98" w:rsidRPr="004A7D87">
        <w:rPr>
          <w:rStyle w:val="apple-converted-space"/>
          <w:rFonts w:cs="Arial"/>
        </w:rPr>
        <w:t> </w:t>
      </w:r>
      <w:hyperlink r:id="rId9" w:history="1">
        <w:r w:rsidR="006F3D98" w:rsidRPr="004A7D87">
          <w:rPr>
            <w:rStyle w:val="Hipervnculo"/>
            <w:rFonts w:cs="Arial"/>
            <w:color w:val="auto"/>
            <w:u w:val="none"/>
          </w:rPr>
          <w:t>Estado docente</w:t>
        </w:r>
      </w:hyperlink>
      <w:r w:rsidR="006F3D98" w:rsidRPr="004A7D87">
        <w:rPr>
          <w:rStyle w:val="apple-converted-space"/>
          <w:rFonts w:cs="Arial"/>
        </w:rPr>
        <w:t> </w:t>
      </w:r>
      <w:r w:rsidR="00323C4F" w:rsidRPr="004A7D87">
        <w:rPr>
          <w:rFonts w:cs="Arial"/>
        </w:rPr>
        <w:t>y</w:t>
      </w:r>
      <w:r w:rsidR="006F3D98" w:rsidRPr="004A7D87">
        <w:rPr>
          <w:rFonts w:cs="Arial"/>
        </w:rPr>
        <w:t xml:space="preserve"> la instrucción gratuita. Durante su desempeño como ministro de Justicia, Culto e Instrucción Pública entre los años 1876 y 1878, </w:t>
      </w:r>
      <w:r w:rsidR="00323C4F" w:rsidRPr="004A7D87">
        <w:rPr>
          <w:rFonts w:cs="Arial"/>
        </w:rPr>
        <w:t xml:space="preserve">trabajó afanosamente en </w:t>
      </w:r>
      <w:r w:rsidR="006F3D98" w:rsidRPr="004A7D87">
        <w:rPr>
          <w:rFonts w:cs="Arial"/>
        </w:rPr>
        <w:t xml:space="preserve"> ampliar y mejorar la educación </w:t>
      </w:r>
      <w:r w:rsidR="00323C4F" w:rsidRPr="004A7D87">
        <w:rPr>
          <w:rFonts w:cs="Arial"/>
        </w:rPr>
        <w:t>de las mujeres apoyando la fundación de liceos y</w:t>
      </w:r>
      <w:r w:rsidR="006F3D98" w:rsidRPr="004A7D87">
        <w:rPr>
          <w:rFonts w:cs="Arial"/>
        </w:rPr>
        <w:t xml:space="preserve"> colegios de instrucción secundaria para mujeres, y a través de un decreto del 6 de febrero de 1877, permitió que las mujeres pudiesen ser admitidas a rendir exámenes válidos para optar a títulos profesionales</w:t>
      </w:r>
      <w:r w:rsidR="00C519A4" w:rsidRPr="004A7D87">
        <w:rPr>
          <w:rFonts w:cs="Arial"/>
        </w:rPr>
        <w:t xml:space="preserve"> en nuestra Universidad</w:t>
      </w:r>
      <w:r w:rsidR="006F3D98" w:rsidRPr="004A7D87">
        <w:rPr>
          <w:rFonts w:cs="Arial"/>
        </w:rPr>
        <w:t xml:space="preserve">, siempre y cuando se sometieran a las mismas condiciones que los hombres. </w:t>
      </w:r>
    </w:p>
    <w:p w:rsidR="00FB1F12" w:rsidRPr="004A7D87" w:rsidRDefault="00E818B1" w:rsidP="004B3A8A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es-CL"/>
        </w:rPr>
      </w:pPr>
      <w:r w:rsidRPr="000D3839">
        <w:rPr>
          <w:rFonts w:eastAsia="Times New Roman" w:cs="Times New Roman"/>
          <w:b/>
        </w:rPr>
        <w:t>En</w:t>
      </w:r>
      <w:r w:rsidR="00985618" w:rsidRPr="000D3839">
        <w:rPr>
          <w:rFonts w:eastAsia="Times New Roman" w:cs="Times New Roman"/>
          <w:b/>
        </w:rPr>
        <w:t xml:space="preserve"> </w:t>
      </w:r>
      <w:r w:rsidR="00AA2B56" w:rsidRPr="000D3839">
        <w:rPr>
          <w:rFonts w:eastAsia="Times New Roman" w:cs="Times New Roman"/>
          <w:b/>
        </w:rPr>
        <w:t xml:space="preserve">la </w:t>
      </w:r>
      <w:r w:rsidR="00AA2B56" w:rsidRPr="000D3839">
        <w:rPr>
          <w:rFonts w:eastAsia="Times New Roman" w:cs="Arial"/>
          <w:b/>
          <w:lang w:eastAsia="es-CL"/>
        </w:rPr>
        <w:t xml:space="preserve">década de 1840 y 1850 era común </w:t>
      </w:r>
      <w:r w:rsidR="003C64E2" w:rsidRPr="000D3839">
        <w:rPr>
          <w:rFonts w:eastAsia="Times New Roman" w:cs="Arial"/>
          <w:b/>
          <w:lang w:eastAsia="es-CL"/>
        </w:rPr>
        <w:t>que las escuelas fiscales, municipales y</w:t>
      </w:r>
      <w:r w:rsidR="00AA2B56" w:rsidRPr="000D3839">
        <w:rPr>
          <w:rFonts w:eastAsia="Times New Roman" w:cs="Arial"/>
          <w:b/>
          <w:lang w:eastAsia="es-CL"/>
        </w:rPr>
        <w:t xml:space="preserve"> particulares</w:t>
      </w:r>
      <w:r w:rsidR="003C64E2" w:rsidRPr="000D3839">
        <w:rPr>
          <w:rFonts w:eastAsia="Times New Roman" w:cs="Arial"/>
          <w:b/>
          <w:lang w:eastAsia="es-CL"/>
        </w:rPr>
        <w:t xml:space="preserve"> funcionaran en</w:t>
      </w:r>
      <w:r w:rsidR="00AA2B56" w:rsidRPr="000D3839">
        <w:rPr>
          <w:rFonts w:eastAsia="Times New Roman" w:cs="Arial"/>
          <w:b/>
          <w:lang w:eastAsia="es-CL"/>
        </w:rPr>
        <w:t xml:space="preserve"> locales arrendados</w:t>
      </w:r>
      <w:r w:rsidR="003C64E2" w:rsidRPr="004A7D87">
        <w:rPr>
          <w:rFonts w:eastAsia="Times New Roman" w:cs="Arial"/>
          <w:lang w:eastAsia="es-CL"/>
        </w:rPr>
        <w:t>, por lo que la c</w:t>
      </w:r>
      <w:r w:rsidR="00330B00" w:rsidRPr="004A7D87">
        <w:rPr>
          <w:rFonts w:eastAsia="Times New Roman" w:cs="Arial"/>
          <w:lang w:eastAsia="es-CL"/>
        </w:rPr>
        <w:t>onexión ent</w:t>
      </w:r>
      <w:bookmarkStart w:id="0" w:name="_GoBack"/>
      <w:bookmarkEnd w:id="0"/>
      <w:r w:rsidR="00330B00" w:rsidRPr="004A7D87">
        <w:rPr>
          <w:rFonts w:eastAsia="Times New Roman" w:cs="Arial"/>
          <w:lang w:eastAsia="es-CL"/>
        </w:rPr>
        <w:t xml:space="preserve">re </w:t>
      </w:r>
      <w:r w:rsidR="00F375D9" w:rsidRPr="004A7D87">
        <w:rPr>
          <w:rFonts w:eastAsia="Times New Roman" w:cs="Arial"/>
          <w:lang w:eastAsia="es-CL"/>
        </w:rPr>
        <w:t xml:space="preserve">una casa quinta, las escuelas privadas con subsidio público y las propias escuelas fiscales o municipales </w:t>
      </w:r>
      <w:r w:rsidR="007D20A0" w:rsidRPr="004A7D87">
        <w:rPr>
          <w:rFonts w:eastAsia="Times New Roman" w:cs="Arial"/>
          <w:lang w:eastAsia="es-CL"/>
        </w:rPr>
        <w:t>confirman la hipótesis que, aún en indagación, señala un mundo posible para la e</w:t>
      </w:r>
      <w:r w:rsidR="00EC12AD" w:rsidRPr="004A7D87">
        <w:rPr>
          <w:rFonts w:eastAsia="Times New Roman" w:cs="Arial"/>
          <w:lang w:eastAsia="es-CL"/>
        </w:rPr>
        <w:t xml:space="preserve">xistencia allí de una escuela. Los sondeos arqueológicos actuales han entregado otros elementos de prueba </w:t>
      </w:r>
      <w:r w:rsidR="007D20A0" w:rsidRPr="004A7D87">
        <w:rPr>
          <w:rFonts w:eastAsia="Times New Roman" w:cs="Times New Roman"/>
        </w:rPr>
        <w:t>desde las materialidades encontradas en el sitio: pizarras, canicas</w:t>
      </w:r>
      <w:r w:rsidR="00EC12AD" w:rsidRPr="004A7D87">
        <w:rPr>
          <w:rFonts w:eastAsia="Times New Roman" w:cs="Times New Roman"/>
        </w:rPr>
        <w:t>,</w:t>
      </w:r>
      <w:r w:rsidR="007D20A0" w:rsidRPr="004A7D87">
        <w:rPr>
          <w:rFonts w:eastAsia="Times New Roman" w:cs="Times New Roman"/>
        </w:rPr>
        <w:t xml:space="preserve"> vidrios</w:t>
      </w:r>
      <w:r w:rsidR="00EC12AD" w:rsidRPr="004A7D87">
        <w:rPr>
          <w:rFonts w:eastAsia="Times New Roman" w:cs="Times New Roman"/>
        </w:rPr>
        <w:t xml:space="preserve"> y lozas (tinteros) y, hace tres días, </w:t>
      </w:r>
      <w:r w:rsidR="00EC12AD" w:rsidRPr="004A7D87">
        <w:rPr>
          <w:rFonts w:eastAsia="Times New Roman" w:cs="Times New Roman"/>
        </w:rPr>
        <w:lastRenderedPageBreak/>
        <w:t>dos pequeñas muñecas</w:t>
      </w:r>
      <w:r w:rsidR="007D20A0" w:rsidRPr="004A7D87">
        <w:rPr>
          <w:rFonts w:eastAsia="Times New Roman" w:cs="Times New Roman"/>
        </w:rPr>
        <w:t>.</w:t>
      </w:r>
      <w:r w:rsidR="00691DD8" w:rsidRPr="004A7D87">
        <w:rPr>
          <w:rFonts w:eastAsia="Times New Roman" w:cs="Arial"/>
          <w:lang w:eastAsia="es-CL"/>
        </w:rPr>
        <w:t xml:space="preserve"> Ellos </w:t>
      </w:r>
      <w:r w:rsidR="007D20A0" w:rsidRPr="004A7D87">
        <w:rPr>
          <w:rFonts w:eastAsia="Times New Roman" w:cs="Times New Roman"/>
        </w:rPr>
        <w:t>permite</w:t>
      </w:r>
      <w:r w:rsidR="00691DD8" w:rsidRPr="004A7D87">
        <w:rPr>
          <w:rFonts w:eastAsia="Times New Roman" w:cs="Times New Roman"/>
        </w:rPr>
        <w:t>n</w:t>
      </w:r>
      <w:r w:rsidR="007D20A0" w:rsidRPr="004A7D87">
        <w:rPr>
          <w:rFonts w:eastAsia="Times New Roman" w:cs="Times New Roman"/>
        </w:rPr>
        <w:t xml:space="preserve"> relacionar el espacio con el aprendizaje </w:t>
      </w:r>
      <w:r w:rsidR="00AD2474" w:rsidRPr="004A7D87">
        <w:rPr>
          <w:rFonts w:eastAsia="Times New Roman" w:cs="Times New Roman"/>
        </w:rPr>
        <w:t>de niños o jóvenes. H</w:t>
      </w:r>
      <w:r w:rsidR="00C5252C" w:rsidRPr="004A7D87">
        <w:rPr>
          <w:rFonts w:eastAsia="Times New Roman" w:cs="Arial"/>
          <w:lang w:eastAsia="es-CL"/>
        </w:rPr>
        <w:t xml:space="preserve">acia 1870, aunque no prosperó en muchos casos, se propició el uso </w:t>
      </w:r>
      <w:r w:rsidR="00916D28" w:rsidRPr="004A7D87">
        <w:rPr>
          <w:rFonts w:eastAsia="Times New Roman" w:cs="Arial"/>
          <w:lang w:eastAsia="es-CL"/>
        </w:rPr>
        <w:t>mixto de</w:t>
      </w:r>
      <w:r w:rsidR="00C5252C" w:rsidRPr="004A7D87">
        <w:rPr>
          <w:rFonts w:eastAsia="Times New Roman" w:cs="Arial"/>
          <w:lang w:eastAsia="es-CL"/>
        </w:rPr>
        <w:t xml:space="preserve"> las escuelas</w:t>
      </w:r>
      <w:r w:rsidR="00916D28" w:rsidRPr="004A7D87">
        <w:rPr>
          <w:rFonts w:eastAsia="Times New Roman" w:cs="Arial"/>
          <w:lang w:eastAsia="es-CL"/>
        </w:rPr>
        <w:t xml:space="preserve"> (hombres en la mañana, mujeres por la tarde)</w:t>
      </w:r>
      <w:r w:rsidR="00C5252C" w:rsidRPr="004A7D87">
        <w:rPr>
          <w:rFonts w:eastAsia="Times New Roman" w:cs="Arial"/>
          <w:lang w:eastAsia="es-CL"/>
        </w:rPr>
        <w:t xml:space="preserve"> para tener más cobertura y, en particular en zona rurales, permitir alterna</w:t>
      </w:r>
      <w:r w:rsidR="008A1368">
        <w:rPr>
          <w:rFonts w:eastAsia="Times New Roman" w:cs="Arial"/>
          <w:lang w:eastAsia="es-CL"/>
        </w:rPr>
        <w:t>r</w:t>
      </w:r>
      <w:r w:rsidR="00C5252C" w:rsidRPr="004A7D87">
        <w:rPr>
          <w:rFonts w:eastAsia="Times New Roman" w:cs="Arial"/>
          <w:lang w:eastAsia="es-CL"/>
        </w:rPr>
        <w:t xml:space="preserve"> el trabajo con el estudio (la principal oposición a la instrucción eran los padres, pues requerían a lo</w:t>
      </w:r>
      <w:r w:rsidR="00916D28" w:rsidRPr="004A7D87">
        <w:rPr>
          <w:rFonts w:eastAsia="Times New Roman" w:cs="Arial"/>
          <w:lang w:eastAsia="es-CL"/>
        </w:rPr>
        <w:t>s hijos como fuerza de trabajo).</w:t>
      </w:r>
    </w:p>
    <w:p w:rsidR="008D392E" w:rsidRPr="004A7D87" w:rsidRDefault="008D392E" w:rsidP="004B3A8A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es-CL"/>
        </w:rPr>
      </w:pPr>
    </w:p>
    <w:p w:rsidR="002B05A0" w:rsidRDefault="002B05A0" w:rsidP="004B3A8A">
      <w:pPr>
        <w:spacing w:line="240" w:lineRule="auto"/>
        <w:jc w:val="both"/>
        <w:rPr>
          <w:rFonts w:eastAsia="Times New Roman" w:cs="Times New Roman"/>
        </w:rPr>
      </w:pPr>
      <w:r w:rsidRPr="004A7D87">
        <w:rPr>
          <w:rFonts w:eastAsia="Times New Roman" w:cs="Times New Roman"/>
        </w:rPr>
        <w:t xml:space="preserve">Dicho espacio, por la densidad de </w:t>
      </w:r>
      <w:r w:rsidRPr="004A7D87">
        <w:rPr>
          <w:rFonts w:eastAsia="Times New Roman" w:cs="Arial"/>
          <w:lang w:eastAsia="es-CL"/>
        </w:rPr>
        <w:t xml:space="preserve">material asociado a </w:t>
      </w:r>
      <w:r w:rsidRPr="004A7D87">
        <w:rPr>
          <w:rFonts w:eastAsia="Times New Roman" w:cs="Times New Roman"/>
        </w:rPr>
        <w:t>basuras y desechos, no permite identificarlo con una habitación fam</w:t>
      </w:r>
      <w:r w:rsidR="006D5611" w:rsidRPr="004A7D87">
        <w:rPr>
          <w:rFonts w:eastAsia="Times New Roman" w:cs="Times New Roman"/>
        </w:rPr>
        <w:t>iliar, pero sí se asocia la información sobre l</w:t>
      </w:r>
      <w:r w:rsidR="007932E8" w:rsidRPr="004A7D87">
        <w:rPr>
          <w:rFonts w:eastAsia="Times New Roman" w:cs="Times New Roman"/>
        </w:rPr>
        <w:t xml:space="preserve">os cursos de agua en forma de canales y acequias desde el Cerro Blanco </w:t>
      </w:r>
      <w:r w:rsidR="00B572A5" w:rsidRPr="004A7D87">
        <w:rPr>
          <w:rFonts w:eastAsia="Times New Roman" w:cs="Times New Roman"/>
        </w:rPr>
        <w:t>en torno a los cuales los</w:t>
      </w:r>
      <w:r w:rsidR="007932E8" w:rsidRPr="004A7D87">
        <w:rPr>
          <w:rFonts w:eastAsia="Times New Roman" w:cs="Times New Roman"/>
        </w:rPr>
        <w:t xml:space="preserve"> asentamientos y edificaciones </w:t>
      </w:r>
      <w:r w:rsidR="00B572A5" w:rsidRPr="004A7D87">
        <w:rPr>
          <w:rFonts w:eastAsia="Times New Roman" w:cs="Times New Roman"/>
        </w:rPr>
        <w:t xml:space="preserve">se asentaron durante todo el siglo XIX, </w:t>
      </w:r>
      <w:r w:rsidR="00B572A5" w:rsidRPr="008A1368">
        <w:rPr>
          <w:rFonts w:eastAsia="Times New Roman" w:cs="Times New Roman"/>
          <w:b/>
        </w:rPr>
        <w:t xml:space="preserve">el espacio se entiende como un </w:t>
      </w:r>
      <w:r w:rsidR="007932E8" w:rsidRPr="008A1368">
        <w:rPr>
          <w:rFonts w:eastAsia="Times New Roman" w:cs="Times New Roman"/>
          <w:b/>
        </w:rPr>
        <w:t>lugar de encuentros con fines colectivos o públicos, extramuros para la cultura de la muerte (cementerios, hospicios-hospitales), o de reposo (posada, toma</w:t>
      </w:r>
      <w:r w:rsidR="00B572A5" w:rsidRPr="008A1368">
        <w:rPr>
          <w:rFonts w:eastAsia="Times New Roman" w:cs="Times New Roman"/>
          <w:b/>
        </w:rPr>
        <w:t>s</w:t>
      </w:r>
      <w:r w:rsidR="007932E8" w:rsidRPr="008A1368">
        <w:rPr>
          <w:rFonts w:eastAsia="Times New Roman" w:cs="Times New Roman"/>
          <w:b/>
        </w:rPr>
        <w:t xml:space="preserve"> de agua), o de predios agrícolas</w:t>
      </w:r>
      <w:r w:rsidR="007932E8" w:rsidRPr="004A7D87">
        <w:rPr>
          <w:rFonts w:eastAsia="Times New Roman" w:cs="Times New Roman"/>
        </w:rPr>
        <w:t>.</w:t>
      </w:r>
      <w:r w:rsidR="00DE5E1A" w:rsidRPr="004A7D87">
        <w:rPr>
          <w:rFonts w:eastAsia="Times New Roman" w:cs="Times New Roman"/>
        </w:rPr>
        <w:t xml:space="preserve"> Un </w:t>
      </w:r>
      <w:r w:rsidR="007932E8" w:rsidRPr="004A7D87">
        <w:rPr>
          <w:rFonts w:eastAsia="Times New Roman" w:cs="Times New Roman"/>
        </w:rPr>
        <w:t>testimonio de 1906 confirma la presencia</w:t>
      </w:r>
      <w:r w:rsidR="00DE5E1A" w:rsidRPr="004A7D87">
        <w:rPr>
          <w:rFonts w:eastAsia="Times New Roman" w:cs="Times New Roman"/>
        </w:rPr>
        <w:t xml:space="preserve"> de una acequia que cruza, todavía en</w:t>
      </w:r>
      <w:r w:rsidR="007932E8" w:rsidRPr="004A7D87">
        <w:rPr>
          <w:rFonts w:eastAsia="Times New Roman" w:cs="Times New Roman"/>
        </w:rPr>
        <w:t xml:space="preserve"> ese entonces, la propiedad de la Facultad de Medi</w:t>
      </w:r>
      <w:r w:rsidR="00DE5E1A" w:rsidRPr="004A7D87">
        <w:rPr>
          <w:rFonts w:eastAsia="Times New Roman" w:cs="Times New Roman"/>
        </w:rPr>
        <w:t>cina de la Universidad de Chile y</w:t>
      </w:r>
      <w:r w:rsidR="00697470" w:rsidRPr="004A7D87">
        <w:rPr>
          <w:rFonts w:eastAsia="Times New Roman" w:cs="Times New Roman"/>
        </w:rPr>
        <w:t xml:space="preserve"> que regaba las hortalizas de las edificaciones aledañas,</w:t>
      </w:r>
      <w:r w:rsidR="00DE5E1A" w:rsidRPr="004A7D87">
        <w:rPr>
          <w:rFonts w:eastAsia="Times New Roman" w:cs="Times New Roman"/>
        </w:rPr>
        <w:t xml:space="preserve"> de la cual </w:t>
      </w:r>
      <w:r w:rsidR="00F74164">
        <w:rPr>
          <w:rFonts w:eastAsia="Times New Roman" w:cs="Times New Roman"/>
        </w:rPr>
        <w:t xml:space="preserve">se </w:t>
      </w:r>
      <w:r w:rsidR="00DE5E1A" w:rsidRPr="004A7D87">
        <w:rPr>
          <w:rFonts w:eastAsia="Times New Roman" w:cs="Times New Roman"/>
        </w:rPr>
        <w:t>encontra</w:t>
      </w:r>
      <w:r w:rsidR="00F74164">
        <w:rPr>
          <w:rFonts w:eastAsia="Times New Roman" w:cs="Times New Roman"/>
        </w:rPr>
        <w:t>ron</w:t>
      </w:r>
      <w:r w:rsidR="00DE5E1A" w:rsidRPr="004A7D87">
        <w:rPr>
          <w:rFonts w:eastAsia="Times New Roman" w:cs="Times New Roman"/>
        </w:rPr>
        <w:t xml:space="preserve"> huellas en el sitio del Pique y en la extensión de las excavaciones actuales.</w:t>
      </w:r>
    </w:p>
    <w:p w:rsidR="003A09ED" w:rsidRDefault="00D00327" w:rsidP="004B3A8A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es-CL"/>
        </w:rPr>
      </w:pPr>
      <w:r w:rsidRPr="003A09ED">
        <w:rPr>
          <w:rFonts w:eastAsia="Times New Roman" w:cs="Arial"/>
          <w:b/>
          <w:lang w:eastAsia="es-CL"/>
        </w:rPr>
        <w:t xml:space="preserve">Todavía </w:t>
      </w:r>
      <w:r w:rsidR="00697470" w:rsidRPr="003A09ED">
        <w:rPr>
          <w:rFonts w:eastAsia="Times New Roman" w:cs="Arial"/>
          <w:b/>
          <w:lang w:eastAsia="es-CL"/>
        </w:rPr>
        <w:t xml:space="preserve">los investigadores no han identificado el nombre del establecimiento y se continúa trabajando para </w:t>
      </w:r>
      <w:r w:rsidR="009023C0" w:rsidRPr="003A09ED">
        <w:rPr>
          <w:rFonts w:eastAsia="Times New Roman" w:cs="Arial"/>
          <w:b/>
          <w:lang w:eastAsia="es-CL"/>
        </w:rPr>
        <w:t>confirmar cuál de todas las opciones educativas</w:t>
      </w:r>
      <w:r w:rsidR="009023C0" w:rsidRPr="004A7D87">
        <w:rPr>
          <w:rFonts w:eastAsia="Times New Roman" w:cs="Arial"/>
          <w:lang w:eastAsia="es-CL"/>
        </w:rPr>
        <w:t xml:space="preserve"> (privadas, públicas o conventuales) ocuparon y reutilizaron, los recintos, </w:t>
      </w:r>
      <w:r w:rsidRPr="004A7D87">
        <w:rPr>
          <w:rFonts w:eastAsia="Times New Roman" w:cs="Arial"/>
          <w:lang w:eastAsia="es-CL"/>
        </w:rPr>
        <w:t xml:space="preserve">pero todo lo señalado </w:t>
      </w:r>
      <w:r w:rsidR="004F7DB8" w:rsidRPr="004A7D87">
        <w:rPr>
          <w:rFonts w:eastAsia="Times New Roman" w:cs="Arial"/>
          <w:lang w:eastAsia="es-CL"/>
        </w:rPr>
        <w:t xml:space="preserve">devela </w:t>
      </w:r>
      <w:r w:rsidRPr="004A7D87">
        <w:rPr>
          <w:rFonts w:eastAsia="Times New Roman" w:cs="Arial"/>
          <w:lang w:eastAsia="es-CL"/>
        </w:rPr>
        <w:t xml:space="preserve">un espacio, </w:t>
      </w:r>
      <w:r w:rsidR="004F7DB8" w:rsidRPr="004A7D87">
        <w:rPr>
          <w:rFonts w:eastAsia="Times New Roman" w:cs="Arial"/>
          <w:lang w:eastAsia="es-CL"/>
        </w:rPr>
        <w:t>en la</w:t>
      </w:r>
      <w:r w:rsidRPr="004A7D87">
        <w:rPr>
          <w:rFonts w:eastAsia="Times New Roman" w:cs="Arial"/>
          <w:lang w:eastAsia="es-CL"/>
        </w:rPr>
        <w:t xml:space="preserve"> ahora </w:t>
      </w:r>
      <w:r w:rsidR="00C04E77" w:rsidRPr="004A7D87">
        <w:rPr>
          <w:rFonts w:eastAsia="Times New Roman" w:cs="Arial"/>
          <w:lang w:eastAsia="es-CL"/>
        </w:rPr>
        <w:t>emblemática esquina de Zañartu con Independencia</w:t>
      </w:r>
      <w:r w:rsidR="004F7DB8" w:rsidRPr="004A7D87">
        <w:rPr>
          <w:rFonts w:eastAsia="Times New Roman" w:cs="Arial"/>
          <w:lang w:eastAsia="es-CL"/>
        </w:rPr>
        <w:t>,</w:t>
      </w:r>
      <w:r w:rsidR="00C04E77" w:rsidRPr="004A7D87">
        <w:rPr>
          <w:rFonts w:eastAsia="Times New Roman" w:cs="Arial"/>
          <w:lang w:eastAsia="es-CL"/>
        </w:rPr>
        <w:t xml:space="preserve"> </w:t>
      </w:r>
      <w:r w:rsidRPr="004A7D87">
        <w:rPr>
          <w:rFonts w:eastAsia="Times New Roman" w:cs="Arial"/>
          <w:lang w:eastAsia="es-CL"/>
        </w:rPr>
        <w:t xml:space="preserve">como </w:t>
      </w:r>
      <w:r w:rsidRPr="003A09ED">
        <w:rPr>
          <w:rFonts w:eastAsia="Times New Roman" w:cs="Arial"/>
          <w:b/>
          <w:lang w:eastAsia="es-CL"/>
        </w:rPr>
        <w:t>un lugar con destino público</w:t>
      </w:r>
      <w:r w:rsidR="002B3A8B" w:rsidRPr="003A09ED">
        <w:rPr>
          <w:rFonts w:eastAsia="Times New Roman" w:cs="Arial"/>
          <w:b/>
          <w:lang w:eastAsia="es-CL"/>
        </w:rPr>
        <w:t xml:space="preserve"> </w:t>
      </w:r>
      <w:r w:rsidR="004F7DB8" w:rsidRPr="003A09ED">
        <w:rPr>
          <w:rFonts w:eastAsia="Times New Roman" w:cs="Arial"/>
          <w:b/>
          <w:lang w:eastAsia="es-CL"/>
        </w:rPr>
        <w:t xml:space="preserve">desde la primera mitad del siglo XIX, </w:t>
      </w:r>
      <w:r w:rsidR="00F44BB1" w:rsidRPr="003A09ED">
        <w:rPr>
          <w:rFonts w:eastAsia="Times New Roman" w:cs="Arial"/>
          <w:b/>
          <w:lang w:eastAsia="es-CL"/>
        </w:rPr>
        <w:t xml:space="preserve">ya sea </w:t>
      </w:r>
      <w:r w:rsidR="009F3E19" w:rsidRPr="003A09ED">
        <w:rPr>
          <w:rFonts w:eastAsia="Times New Roman" w:cs="Arial"/>
          <w:b/>
          <w:lang w:eastAsia="es-CL"/>
        </w:rPr>
        <w:t xml:space="preserve">en torno a </w:t>
      </w:r>
      <w:r w:rsidR="00C04E77" w:rsidRPr="003A09ED">
        <w:rPr>
          <w:rFonts w:eastAsia="Times New Roman" w:cs="Arial"/>
          <w:b/>
          <w:lang w:eastAsia="es-CL"/>
        </w:rPr>
        <w:t xml:space="preserve">bienes públicos </w:t>
      </w:r>
      <w:r w:rsidR="009F3E19" w:rsidRPr="003A09ED">
        <w:rPr>
          <w:rFonts w:eastAsia="Times New Roman" w:cs="Arial"/>
          <w:b/>
          <w:lang w:eastAsia="es-CL"/>
        </w:rPr>
        <w:t>como la</w:t>
      </w:r>
      <w:r w:rsidR="00C04E77" w:rsidRPr="003A09ED">
        <w:rPr>
          <w:rFonts w:eastAsia="Times New Roman" w:cs="Arial"/>
          <w:b/>
          <w:lang w:eastAsia="es-CL"/>
        </w:rPr>
        <w:t xml:space="preserve"> enseñanza, </w:t>
      </w:r>
      <w:r w:rsidR="009F3E19" w:rsidRPr="003A09ED">
        <w:rPr>
          <w:rFonts w:eastAsia="Times New Roman" w:cs="Arial"/>
          <w:b/>
          <w:lang w:eastAsia="es-CL"/>
        </w:rPr>
        <w:t xml:space="preserve">los </w:t>
      </w:r>
      <w:r w:rsidR="00C04E77" w:rsidRPr="003A09ED">
        <w:rPr>
          <w:rFonts w:eastAsia="Times New Roman" w:cs="Arial"/>
          <w:b/>
          <w:lang w:eastAsia="es-CL"/>
        </w:rPr>
        <w:t>sanitarios o de protección social</w:t>
      </w:r>
      <w:r w:rsidR="007C6E40" w:rsidRPr="004A7D87">
        <w:rPr>
          <w:rFonts w:eastAsia="Times New Roman" w:cs="Arial"/>
          <w:lang w:eastAsia="es-CL"/>
        </w:rPr>
        <w:t>.</w:t>
      </w:r>
    </w:p>
    <w:p w:rsidR="003A09ED" w:rsidRDefault="003A09ED" w:rsidP="004B3A8A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es-CL"/>
        </w:rPr>
      </w:pPr>
    </w:p>
    <w:p w:rsidR="00C5498A" w:rsidRPr="004A7D87" w:rsidRDefault="007C6E40" w:rsidP="004B3A8A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es-CL"/>
        </w:rPr>
      </w:pPr>
      <w:r w:rsidRPr="004A7D87">
        <w:rPr>
          <w:rFonts w:eastAsia="Times New Roman" w:cs="Arial"/>
          <w:lang w:eastAsia="es-CL"/>
        </w:rPr>
        <w:t xml:space="preserve">La </w:t>
      </w:r>
      <w:r w:rsidR="00883D02" w:rsidRPr="004A7D87">
        <w:rPr>
          <w:rFonts w:eastAsia="Times New Roman" w:cs="Arial"/>
          <w:lang w:eastAsia="es-CL"/>
        </w:rPr>
        <w:t>conexión de los indicios y frag</w:t>
      </w:r>
      <w:r w:rsidRPr="004A7D87">
        <w:rPr>
          <w:rFonts w:eastAsia="Times New Roman" w:cs="Arial"/>
          <w:lang w:eastAsia="es-CL"/>
        </w:rPr>
        <w:t xml:space="preserve">mentos hacen de </w:t>
      </w:r>
      <w:r w:rsidR="002B3A8B" w:rsidRPr="004A7D87">
        <w:rPr>
          <w:rFonts w:eastAsia="Times New Roman" w:cs="Arial"/>
          <w:lang w:eastAsia="es-CL"/>
        </w:rPr>
        <w:t xml:space="preserve">la despreciada Chimba </w:t>
      </w:r>
      <w:r w:rsidR="002B3A8B" w:rsidRPr="003A09ED">
        <w:rPr>
          <w:rFonts w:eastAsia="Times New Roman" w:cs="Arial"/>
          <w:b/>
          <w:lang w:eastAsia="es-CL"/>
        </w:rPr>
        <w:t xml:space="preserve">un lugar de primer orden </w:t>
      </w:r>
      <w:r w:rsidR="00383E78" w:rsidRPr="003A09ED">
        <w:rPr>
          <w:rFonts w:eastAsia="Times New Roman" w:cs="Arial"/>
          <w:b/>
          <w:lang w:eastAsia="es-CL"/>
        </w:rPr>
        <w:t>en la historia de la</w:t>
      </w:r>
      <w:r w:rsidR="002B3A8B" w:rsidRPr="003A09ED">
        <w:rPr>
          <w:rFonts w:eastAsia="Times New Roman" w:cs="Arial"/>
          <w:b/>
          <w:lang w:eastAsia="es-CL"/>
        </w:rPr>
        <w:t xml:space="preserve"> educación </w:t>
      </w:r>
      <w:r w:rsidR="00383E78" w:rsidRPr="003A09ED">
        <w:rPr>
          <w:rFonts w:eastAsia="Times New Roman" w:cs="Arial"/>
          <w:b/>
          <w:lang w:eastAsia="es-CL"/>
        </w:rPr>
        <w:t>y de</w:t>
      </w:r>
      <w:r w:rsidR="002B3A8B" w:rsidRPr="003A09ED">
        <w:rPr>
          <w:rFonts w:eastAsia="Times New Roman" w:cs="Arial"/>
          <w:b/>
          <w:lang w:eastAsia="es-CL"/>
        </w:rPr>
        <w:t xml:space="preserve"> los sujetos populares</w:t>
      </w:r>
      <w:r w:rsidR="00145EA1" w:rsidRPr="003A09ED">
        <w:rPr>
          <w:rFonts w:eastAsia="Times New Roman" w:cs="Arial"/>
          <w:b/>
          <w:lang w:eastAsia="es-CL"/>
        </w:rPr>
        <w:t>, habitantes de la Cañadilla</w:t>
      </w:r>
      <w:r w:rsidR="00145EA1" w:rsidRPr="004A7D87">
        <w:rPr>
          <w:rFonts w:eastAsia="Times New Roman" w:cs="Arial"/>
          <w:lang w:eastAsia="es-CL"/>
        </w:rPr>
        <w:t xml:space="preserve"> (nombre de la calle Independencia en el siglo XIX), </w:t>
      </w:r>
      <w:r w:rsidR="00145EA1" w:rsidRPr="003A09ED">
        <w:rPr>
          <w:rFonts w:eastAsia="Times New Roman" w:cs="Arial"/>
          <w:b/>
          <w:lang w:eastAsia="es-CL"/>
        </w:rPr>
        <w:t>las clases medias y la historia de la educación en Chile en la reunión de los esfuerzos privados y públicos para construir el Estado Docente</w:t>
      </w:r>
      <w:r w:rsidR="00383E78" w:rsidRPr="003A09ED">
        <w:rPr>
          <w:rFonts w:eastAsia="Times New Roman" w:cs="Arial"/>
          <w:b/>
          <w:lang w:eastAsia="es-CL"/>
        </w:rPr>
        <w:t xml:space="preserve"> </w:t>
      </w:r>
      <w:r w:rsidR="006D5611" w:rsidRPr="003A09ED">
        <w:rPr>
          <w:rFonts w:eastAsia="Times New Roman" w:cs="Arial"/>
          <w:b/>
          <w:lang w:eastAsia="es-CL"/>
        </w:rPr>
        <w:t>y su cabeza tutelar, la</w:t>
      </w:r>
      <w:r w:rsidR="00383E78" w:rsidRPr="003A09ED">
        <w:rPr>
          <w:rFonts w:eastAsia="Times New Roman" w:cs="Arial"/>
          <w:b/>
          <w:lang w:eastAsia="es-CL"/>
        </w:rPr>
        <w:t xml:space="preserve"> Universidad de </w:t>
      </w:r>
      <w:r w:rsidR="006D5611" w:rsidRPr="003A09ED">
        <w:rPr>
          <w:rFonts w:eastAsia="Times New Roman" w:cs="Arial"/>
          <w:b/>
          <w:lang w:eastAsia="es-CL"/>
        </w:rPr>
        <w:t>Chile</w:t>
      </w:r>
      <w:r w:rsidR="006D5611" w:rsidRPr="004A7D87">
        <w:rPr>
          <w:rFonts w:eastAsia="Times New Roman" w:cs="Arial"/>
          <w:lang w:eastAsia="es-CL"/>
        </w:rPr>
        <w:t>.</w:t>
      </w:r>
      <w:r w:rsidR="00DB2B06" w:rsidRPr="004A7D87">
        <w:rPr>
          <w:rFonts w:eastAsia="Times New Roman" w:cs="Arial"/>
          <w:lang w:eastAsia="es-CL"/>
        </w:rPr>
        <w:t xml:space="preserve"> </w:t>
      </w:r>
    </w:p>
    <w:sectPr w:rsidR="00C5498A" w:rsidRPr="004A7D87"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ECB" w:rsidRDefault="000D3ECB" w:rsidP="005B5547">
      <w:pPr>
        <w:spacing w:after="0" w:line="240" w:lineRule="auto"/>
      </w:pPr>
      <w:r>
        <w:separator/>
      </w:r>
    </w:p>
  </w:endnote>
  <w:endnote w:type="continuationSeparator" w:id="0">
    <w:p w:rsidR="000D3ECB" w:rsidRDefault="000D3ECB" w:rsidP="005B5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7899665"/>
      <w:docPartObj>
        <w:docPartGallery w:val="Page Numbers (Bottom of Page)"/>
        <w:docPartUnique/>
      </w:docPartObj>
    </w:sdtPr>
    <w:sdtEndPr/>
    <w:sdtContent>
      <w:p w:rsidR="005B5547" w:rsidRPr="00F92944" w:rsidRDefault="005B5547">
        <w:pPr>
          <w:pStyle w:val="Piedepgina"/>
          <w:jc w:val="right"/>
        </w:pPr>
        <w:r w:rsidRPr="00F92944">
          <w:fldChar w:fldCharType="begin"/>
        </w:r>
        <w:r w:rsidRPr="00F92944">
          <w:instrText>PAGE   \* MERGEFORMAT</w:instrText>
        </w:r>
        <w:r w:rsidRPr="00F92944">
          <w:fldChar w:fldCharType="separate"/>
        </w:r>
        <w:r w:rsidR="00796835" w:rsidRPr="00796835">
          <w:rPr>
            <w:noProof/>
            <w:lang w:val="es-ES"/>
          </w:rPr>
          <w:t>3</w:t>
        </w:r>
        <w:r w:rsidRPr="00F92944">
          <w:fldChar w:fldCharType="end"/>
        </w:r>
      </w:p>
    </w:sdtContent>
  </w:sdt>
  <w:p w:rsidR="005B5547" w:rsidRPr="00F92944" w:rsidRDefault="005B554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ECB" w:rsidRDefault="000D3ECB" w:rsidP="005B5547">
      <w:pPr>
        <w:spacing w:after="0" w:line="240" w:lineRule="auto"/>
      </w:pPr>
      <w:r>
        <w:separator/>
      </w:r>
    </w:p>
  </w:footnote>
  <w:footnote w:type="continuationSeparator" w:id="0">
    <w:p w:rsidR="000D3ECB" w:rsidRDefault="000D3ECB" w:rsidP="005B55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25435D"/>
    <w:multiLevelType w:val="hybridMultilevel"/>
    <w:tmpl w:val="FE640AD6"/>
    <w:lvl w:ilvl="0" w:tplc="E5F6A30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760"/>
    <w:rsid w:val="00005C03"/>
    <w:rsid w:val="00005C4A"/>
    <w:rsid w:val="00037BC0"/>
    <w:rsid w:val="00045F93"/>
    <w:rsid w:val="000628CE"/>
    <w:rsid w:val="00074AFA"/>
    <w:rsid w:val="000870FD"/>
    <w:rsid w:val="00094F06"/>
    <w:rsid w:val="000A0267"/>
    <w:rsid w:val="000C0088"/>
    <w:rsid w:val="000D2D37"/>
    <w:rsid w:val="000D3839"/>
    <w:rsid w:val="000D3ECB"/>
    <w:rsid w:val="000E308D"/>
    <w:rsid w:val="0014233B"/>
    <w:rsid w:val="00145EA1"/>
    <w:rsid w:val="00145F42"/>
    <w:rsid w:val="00157C31"/>
    <w:rsid w:val="001654F8"/>
    <w:rsid w:val="00171956"/>
    <w:rsid w:val="00193F27"/>
    <w:rsid w:val="001C0238"/>
    <w:rsid w:val="001C4814"/>
    <w:rsid w:val="001C6875"/>
    <w:rsid w:val="001D0370"/>
    <w:rsid w:val="001F140E"/>
    <w:rsid w:val="00200550"/>
    <w:rsid w:val="002651B6"/>
    <w:rsid w:val="00286030"/>
    <w:rsid w:val="002873EB"/>
    <w:rsid w:val="002A47C0"/>
    <w:rsid w:val="002B05A0"/>
    <w:rsid w:val="002B3A8B"/>
    <w:rsid w:val="002F501E"/>
    <w:rsid w:val="00320BCD"/>
    <w:rsid w:val="00323C4F"/>
    <w:rsid w:val="003243F9"/>
    <w:rsid w:val="00330B00"/>
    <w:rsid w:val="0034642D"/>
    <w:rsid w:val="00383E78"/>
    <w:rsid w:val="00387C59"/>
    <w:rsid w:val="003A09ED"/>
    <w:rsid w:val="003C64E2"/>
    <w:rsid w:val="003D1B7B"/>
    <w:rsid w:val="003D3BAD"/>
    <w:rsid w:val="00417CE6"/>
    <w:rsid w:val="004243EC"/>
    <w:rsid w:val="00434FDB"/>
    <w:rsid w:val="0043794D"/>
    <w:rsid w:val="00442B1E"/>
    <w:rsid w:val="0044335C"/>
    <w:rsid w:val="004465B2"/>
    <w:rsid w:val="0046316B"/>
    <w:rsid w:val="0048096A"/>
    <w:rsid w:val="0048197F"/>
    <w:rsid w:val="00481DBB"/>
    <w:rsid w:val="00484ED3"/>
    <w:rsid w:val="004A3E47"/>
    <w:rsid w:val="004A7D87"/>
    <w:rsid w:val="004B3A8A"/>
    <w:rsid w:val="004B5005"/>
    <w:rsid w:val="004C4B2B"/>
    <w:rsid w:val="004D3C18"/>
    <w:rsid w:val="004F7DB8"/>
    <w:rsid w:val="00510760"/>
    <w:rsid w:val="00540198"/>
    <w:rsid w:val="0055064B"/>
    <w:rsid w:val="00555D45"/>
    <w:rsid w:val="0057011B"/>
    <w:rsid w:val="0058139A"/>
    <w:rsid w:val="0058647E"/>
    <w:rsid w:val="005B4562"/>
    <w:rsid w:val="005B5547"/>
    <w:rsid w:val="005C7579"/>
    <w:rsid w:val="005D5C35"/>
    <w:rsid w:val="005E472E"/>
    <w:rsid w:val="005F155A"/>
    <w:rsid w:val="005F5270"/>
    <w:rsid w:val="0061262E"/>
    <w:rsid w:val="00630A98"/>
    <w:rsid w:val="0063104A"/>
    <w:rsid w:val="006613BC"/>
    <w:rsid w:val="0066231D"/>
    <w:rsid w:val="006677C3"/>
    <w:rsid w:val="00691DD8"/>
    <w:rsid w:val="00697470"/>
    <w:rsid w:val="006B7274"/>
    <w:rsid w:val="006D5611"/>
    <w:rsid w:val="006F3D98"/>
    <w:rsid w:val="00707AB9"/>
    <w:rsid w:val="00750A43"/>
    <w:rsid w:val="00751A01"/>
    <w:rsid w:val="00773D8B"/>
    <w:rsid w:val="00782E98"/>
    <w:rsid w:val="007932E8"/>
    <w:rsid w:val="00796835"/>
    <w:rsid w:val="007A09DB"/>
    <w:rsid w:val="007A26BE"/>
    <w:rsid w:val="007B5CD3"/>
    <w:rsid w:val="007C6E40"/>
    <w:rsid w:val="007D20A0"/>
    <w:rsid w:val="007E7E31"/>
    <w:rsid w:val="007F382F"/>
    <w:rsid w:val="00805038"/>
    <w:rsid w:val="0080673A"/>
    <w:rsid w:val="0082557E"/>
    <w:rsid w:val="00837533"/>
    <w:rsid w:val="00846BAE"/>
    <w:rsid w:val="00853EE1"/>
    <w:rsid w:val="00883D02"/>
    <w:rsid w:val="00897F93"/>
    <w:rsid w:val="008A1368"/>
    <w:rsid w:val="008A7F24"/>
    <w:rsid w:val="008B3602"/>
    <w:rsid w:val="008C468A"/>
    <w:rsid w:val="008D392E"/>
    <w:rsid w:val="008F0AD1"/>
    <w:rsid w:val="009023C0"/>
    <w:rsid w:val="00916D28"/>
    <w:rsid w:val="00920C72"/>
    <w:rsid w:val="009334B8"/>
    <w:rsid w:val="00952F2C"/>
    <w:rsid w:val="00982ACC"/>
    <w:rsid w:val="00985618"/>
    <w:rsid w:val="00990183"/>
    <w:rsid w:val="009906D9"/>
    <w:rsid w:val="009A09CF"/>
    <w:rsid w:val="009B35D6"/>
    <w:rsid w:val="009B4E6B"/>
    <w:rsid w:val="009B5248"/>
    <w:rsid w:val="009C3052"/>
    <w:rsid w:val="009D6447"/>
    <w:rsid w:val="009F3E19"/>
    <w:rsid w:val="00A02B74"/>
    <w:rsid w:val="00A33344"/>
    <w:rsid w:val="00A804E3"/>
    <w:rsid w:val="00A82568"/>
    <w:rsid w:val="00A90333"/>
    <w:rsid w:val="00AA2B56"/>
    <w:rsid w:val="00AB5342"/>
    <w:rsid w:val="00AD2474"/>
    <w:rsid w:val="00AD3081"/>
    <w:rsid w:val="00AF4B91"/>
    <w:rsid w:val="00AF5F51"/>
    <w:rsid w:val="00B06762"/>
    <w:rsid w:val="00B2380F"/>
    <w:rsid w:val="00B572A5"/>
    <w:rsid w:val="00B72FBB"/>
    <w:rsid w:val="00B9410D"/>
    <w:rsid w:val="00BB4070"/>
    <w:rsid w:val="00BE390C"/>
    <w:rsid w:val="00C04E77"/>
    <w:rsid w:val="00C264A8"/>
    <w:rsid w:val="00C43F9B"/>
    <w:rsid w:val="00C510AB"/>
    <w:rsid w:val="00C519A4"/>
    <w:rsid w:val="00C5252C"/>
    <w:rsid w:val="00C5498A"/>
    <w:rsid w:val="00C85ED6"/>
    <w:rsid w:val="00C907C4"/>
    <w:rsid w:val="00CB67A0"/>
    <w:rsid w:val="00CC018A"/>
    <w:rsid w:val="00CC7AC1"/>
    <w:rsid w:val="00CD6ED9"/>
    <w:rsid w:val="00CE075F"/>
    <w:rsid w:val="00CE3284"/>
    <w:rsid w:val="00CE3CA3"/>
    <w:rsid w:val="00CE49C5"/>
    <w:rsid w:val="00CF4DC7"/>
    <w:rsid w:val="00D00327"/>
    <w:rsid w:val="00D230CC"/>
    <w:rsid w:val="00D426AB"/>
    <w:rsid w:val="00D55902"/>
    <w:rsid w:val="00D777EB"/>
    <w:rsid w:val="00D83F3A"/>
    <w:rsid w:val="00DA690F"/>
    <w:rsid w:val="00DB009F"/>
    <w:rsid w:val="00DB2B06"/>
    <w:rsid w:val="00DD37DB"/>
    <w:rsid w:val="00DE5E1A"/>
    <w:rsid w:val="00DE6F93"/>
    <w:rsid w:val="00E818B1"/>
    <w:rsid w:val="00E83251"/>
    <w:rsid w:val="00E84ED8"/>
    <w:rsid w:val="00E857AF"/>
    <w:rsid w:val="00E9127F"/>
    <w:rsid w:val="00EA1982"/>
    <w:rsid w:val="00EC0E38"/>
    <w:rsid w:val="00EC12AD"/>
    <w:rsid w:val="00EC61C2"/>
    <w:rsid w:val="00F00125"/>
    <w:rsid w:val="00F077F7"/>
    <w:rsid w:val="00F3102F"/>
    <w:rsid w:val="00F314F7"/>
    <w:rsid w:val="00F375D9"/>
    <w:rsid w:val="00F44BB1"/>
    <w:rsid w:val="00F51611"/>
    <w:rsid w:val="00F6014A"/>
    <w:rsid w:val="00F74164"/>
    <w:rsid w:val="00F83889"/>
    <w:rsid w:val="00F92944"/>
    <w:rsid w:val="00F9686D"/>
    <w:rsid w:val="00F9714D"/>
    <w:rsid w:val="00FA11F3"/>
    <w:rsid w:val="00FB1F12"/>
    <w:rsid w:val="00FB6391"/>
    <w:rsid w:val="00FB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F3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apple-converted-space">
    <w:name w:val="apple-converted-space"/>
    <w:basedOn w:val="Fuentedeprrafopredeter"/>
    <w:rsid w:val="006F3D98"/>
  </w:style>
  <w:style w:type="character" w:styleId="nfasis">
    <w:name w:val="Emphasis"/>
    <w:basedOn w:val="Fuentedeprrafopredeter"/>
    <w:uiPriority w:val="20"/>
    <w:qFormat/>
    <w:rsid w:val="006F3D98"/>
    <w:rPr>
      <w:i/>
      <w:iCs/>
    </w:rPr>
  </w:style>
  <w:style w:type="character" w:styleId="Hipervnculo">
    <w:name w:val="Hyperlink"/>
    <w:basedOn w:val="Fuentedeprrafopredeter"/>
    <w:uiPriority w:val="99"/>
    <w:semiHidden/>
    <w:unhideWhenUsed/>
    <w:rsid w:val="006F3D98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5B55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5547"/>
  </w:style>
  <w:style w:type="paragraph" w:styleId="Piedepgina">
    <w:name w:val="footer"/>
    <w:basedOn w:val="Normal"/>
    <w:link w:val="PiedepginaCar"/>
    <w:uiPriority w:val="99"/>
    <w:unhideWhenUsed/>
    <w:rsid w:val="005B55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5547"/>
  </w:style>
  <w:style w:type="paragraph" w:styleId="Prrafodelista">
    <w:name w:val="List Paragraph"/>
    <w:basedOn w:val="Normal"/>
    <w:uiPriority w:val="34"/>
    <w:qFormat/>
    <w:rsid w:val="00434FD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B5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5C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F3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customStyle="1" w:styleId="apple-converted-space">
    <w:name w:val="apple-converted-space"/>
    <w:basedOn w:val="Fuentedeprrafopredeter"/>
    <w:rsid w:val="006F3D98"/>
  </w:style>
  <w:style w:type="character" w:styleId="nfasis">
    <w:name w:val="Emphasis"/>
    <w:basedOn w:val="Fuentedeprrafopredeter"/>
    <w:uiPriority w:val="20"/>
    <w:qFormat/>
    <w:rsid w:val="006F3D98"/>
    <w:rPr>
      <w:i/>
      <w:iCs/>
    </w:rPr>
  </w:style>
  <w:style w:type="character" w:styleId="Hipervnculo">
    <w:name w:val="Hyperlink"/>
    <w:basedOn w:val="Fuentedeprrafopredeter"/>
    <w:uiPriority w:val="99"/>
    <w:semiHidden/>
    <w:unhideWhenUsed/>
    <w:rsid w:val="006F3D98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5B55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5547"/>
  </w:style>
  <w:style w:type="paragraph" w:styleId="Piedepgina">
    <w:name w:val="footer"/>
    <w:basedOn w:val="Normal"/>
    <w:link w:val="PiedepginaCar"/>
    <w:uiPriority w:val="99"/>
    <w:unhideWhenUsed/>
    <w:rsid w:val="005B55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5547"/>
  </w:style>
  <w:style w:type="paragraph" w:styleId="Prrafodelista">
    <w:name w:val="List Paragraph"/>
    <w:basedOn w:val="Normal"/>
    <w:uiPriority w:val="34"/>
    <w:qFormat/>
    <w:rsid w:val="00434FD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B5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5C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5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48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51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0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2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7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0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1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2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6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53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5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0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moriachilena.cl/602/w3-article-3565.htm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emoriachilena.cl/602/w3-article-3565.htm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1423</Words>
  <Characters>7829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Natalia Araya Espinoza</dc:creator>
  <cp:lastModifiedBy>Natalia Rosales Garrido</cp:lastModifiedBy>
  <cp:revision>2</cp:revision>
  <cp:lastPrinted>2013-12-19T13:09:00Z</cp:lastPrinted>
  <dcterms:created xsi:type="dcterms:W3CDTF">2013-12-19T13:10:00Z</dcterms:created>
  <dcterms:modified xsi:type="dcterms:W3CDTF">2013-12-19T13:10:00Z</dcterms:modified>
</cp:coreProperties>
</file>