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AC56BD" w14:textId="77777777" w:rsidR="005B3DC8" w:rsidRPr="00654357" w:rsidRDefault="005B3DC8">
      <w:pPr>
        <w:rPr>
          <w:rFonts w:cstheme="minorHAnsi"/>
        </w:rPr>
      </w:pPr>
    </w:p>
    <w:p w14:paraId="798833E0" w14:textId="77777777" w:rsidR="007E57C6" w:rsidRPr="00654357" w:rsidRDefault="007E57C6" w:rsidP="007E57C6">
      <w:pPr>
        <w:jc w:val="center"/>
        <w:rPr>
          <w:rFonts w:cstheme="minorHAnsi"/>
          <w:b/>
        </w:rPr>
      </w:pPr>
      <w:r w:rsidRPr="00654357">
        <w:rPr>
          <w:rFonts w:cstheme="minorHAnsi"/>
          <w:b/>
        </w:rPr>
        <w:t>ESCUELA DE POSTGRADO Y POSTÍTULO</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165"/>
        <w:gridCol w:w="1317"/>
        <w:gridCol w:w="608"/>
        <w:gridCol w:w="1295"/>
        <w:gridCol w:w="564"/>
        <w:gridCol w:w="3545"/>
        <w:gridCol w:w="576"/>
      </w:tblGrid>
      <w:tr w:rsidR="007E57C6" w:rsidRPr="00654357" w14:paraId="678D2127" w14:textId="77777777" w:rsidTr="00D56576">
        <w:trPr>
          <w:trHeight w:val="70"/>
        </w:trPr>
        <w:tc>
          <w:tcPr>
            <w:tcW w:w="5000" w:type="pct"/>
            <w:gridSpan w:val="7"/>
            <w:shd w:val="clear" w:color="auto" w:fill="DEEAF6"/>
            <w:vAlign w:val="center"/>
          </w:tcPr>
          <w:p w14:paraId="793B0072" w14:textId="77777777" w:rsidR="007E57C6" w:rsidRPr="001961DD" w:rsidRDefault="007E57C6" w:rsidP="001961DD">
            <w:pPr>
              <w:spacing w:after="0" w:line="240" w:lineRule="auto"/>
              <w:rPr>
                <w:rFonts w:eastAsia="Calibri" w:cstheme="minorHAnsi"/>
                <w:b/>
                <w:iCs/>
                <w:shd w:val="clear" w:color="auto" w:fill="DBEEF3"/>
              </w:rPr>
            </w:pPr>
            <w:r w:rsidRPr="00654357">
              <w:rPr>
                <w:rFonts w:eastAsia="Calibri" w:cstheme="minorHAnsi"/>
                <w:b/>
                <w:iCs/>
                <w:shd w:val="clear" w:color="auto" w:fill="DBEEF3"/>
              </w:rPr>
              <w:t>IDENTIFICACIÓN DEL DIPLOMADO DE POSTITULO</w:t>
            </w:r>
          </w:p>
        </w:tc>
      </w:tr>
      <w:tr w:rsidR="007E57C6" w:rsidRPr="00654357" w14:paraId="383AC0CE" w14:textId="77777777" w:rsidTr="00B5380F">
        <w:trPr>
          <w:trHeight w:val="712"/>
        </w:trPr>
        <w:tc>
          <w:tcPr>
            <w:tcW w:w="1075" w:type="pct"/>
            <w:vAlign w:val="center"/>
          </w:tcPr>
          <w:p w14:paraId="2C3DCC3B" w14:textId="77777777" w:rsidR="007E57C6" w:rsidRPr="00654357" w:rsidRDefault="007E57C6" w:rsidP="00D56576">
            <w:pPr>
              <w:spacing w:after="0" w:line="240" w:lineRule="auto"/>
              <w:rPr>
                <w:rFonts w:eastAsia="Calibri" w:cstheme="minorHAnsi"/>
                <w:iCs/>
              </w:rPr>
            </w:pPr>
            <w:r w:rsidRPr="00654357">
              <w:rPr>
                <w:rFonts w:eastAsia="Calibri" w:cstheme="minorHAnsi"/>
                <w:iCs/>
              </w:rPr>
              <w:t>Nombre del diploma</w:t>
            </w:r>
          </w:p>
        </w:tc>
        <w:tc>
          <w:tcPr>
            <w:tcW w:w="3925" w:type="pct"/>
            <w:gridSpan w:val="6"/>
            <w:vAlign w:val="center"/>
          </w:tcPr>
          <w:p w14:paraId="59D0BEF6" w14:textId="77777777" w:rsidR="007E57C6" w:rsidRPr="00654357" w:rsidRDefault="007E57C6" w:rsidP="00D56576">
            <w:pPr>
              <w:spacing w:after="0" w:line="240" w:lineRule="auto"/>
              <w:rPr>
                <w:rFonts w:eastAsia="Calibri" w:cstheme="minorHAnsi"/>
                <w:iCs/>
              </w:rPr>
            </w:pPr>
            <w:r w:rsidRPr="00654357">
              <w:rPr>
                <w:rFonts w:eastAsia="Calibri" w:cstheme="minorHAnsi"/>
                <w:iCs/>
              </w:rPr>
              <w:t>Técnicas de laboratorio para el diagnóstico de enfermedades infecciosas en medicina veterinaria</w:t>
            </w:r>
          </w:p>
        </w:tc>
      </w:tr>
      <w:tr w:rsidR="007E57C6" w:rsidRPr="00654357" w14:paraId="60225F5E" w14:textId="77777777" w:rsidTr="00B5380F">
        <w:trPr>
          <w:trHeight w:val="611"/>
        </w:trPr>
        <w:tc>
          <w:tcPr>
            <w:tcW w:w="1075" w:type="pct"/>
            <w:vAlign w:val="center"/>
          </w:tcPr>
          <w:p w14:paraId="410365B8" w14:textId="77777777" w:rsidR="007E57C6" w:rsidRPr="00654357" w:rsidRDefault="007E57C6" w:rsidP="00D56576">
            <w:pPr>
              <w:spacing w:after="0" w:line="240" w:lineRule="auto"/>
              <w:rPr>
                <w:rFonts w:eastAsia="Calibri" w:cstheme="minorHAnsi"/>
                <w:iCs/>
              </w:rPr>
            </w:pPr>
            <w:r w:rsidRPr="00654357">
              <w:rPr>
                <w:rFonts w:eastAsia="Calibri" w:cstheme="minorHAnsi"/>
                <w:iCs/>
              </w:rPr>
              <w:t>Día(s) en que se imparte</w:t>
            </w:r>
          </w:p>
        </w:tc>
        <w:tc>
          <w:tcPr>
            <w:tcW w:w="3925" w:type="pct"/>
            <w:gridSpan w:val="6"/>
            <w:vAlign w:val="center"/>
          </w:tcPr>
          <w:p w14:paraId="3A62173D" w14:textId="6746C544" w:rsidR="007E57C6" w:rsidRPr="00654357" w:rsidRDefault="008C47A5" w:rsidP="00D56576">
            <w:pPr>
              <w:spacing w:after="0" w:line="240" w:lineRule="auto"/>
              <w:rPr>
                <w:rFonts w:eastAsia="Calibri" w:cstheme="minorHAnsi"/>
                <w:iCs/>
              </w:rPr>
            </w:pPr>
            <w:r>
              <w:rPr>
                <w:rFonts w:eastAsia="Calibri" w:cstheme="minorHAnsi"/>
                <w:iCs/>
              </w:rPr>
              <w:t xml:space="preserve"> Todos los l</w:t>
            </w:r>
            <w:r w:rsidR="00032CB6">
              <w:rPr>
                <w:rFonts w:eastAsia="Calibri" w:cstheme="minorHAnsi"/>
                <w:iCs/>
              </w:rPr>
              <w:t xml:space="preserve">unes </w:t>
            </w:r>
            <w:r>
              <w:rPr>
                <w:rFonts w:eastAsia="Calibri" w:cstheme="minorHAnsi"/>
                <w:iCs/>
              </w:rPr>
              <w:t>y 1 sábado al mes</w:t>
            </w:r>
          </w:p>
        </w:tc>
      </w:tr>
      <w:tr w:rsidR="007E57C6" w:rsidRPr="00654357" w14:paraId="7FB799D5" w14:textId="77777777" w:rsidTr="00B5380F">
        <w:trPr>
          <w:trHeight w:val="70"/>
        </w:trPr>
        <w:tc>
          <w:tcPr>
            <w:tcW w:w="1075" w:type="pct"/>
            <w:vAlign w:val="center"/>
          </w:tcPr>
          <w:p w14:paraId="21B17BAE" w14:textId="77777777" w:rsidR="007E57C6" w:rsidRPr="00654357" w:rsidRDefault="007E57C6" w:rsidP="00D56576">
            <w:pPr>
              <w:spacing w:after="0" w:line="240" w:lineRule="auto"/>
              <w:rPr>
                <w:rFonts w:eastAsia="Calibri" w:cstheme="minorHAnsi"/>
                <w:iCs/>
              </w:rPr>
            </w:pPr>
            <w:r w:rsidRPr="00654357">
              <w:rPr>
                <w:rFonts w:eastAsia="Calibri" w:cstheme="minorHAnsi"/>
                <w:iCs/>
              </w:rPr>
              <w:t>Modalidad</w:t>
            </w:r>
          </w:p>
        </w:tc>
        <w:tc>
          <w:tcPr>
            <w:tcW w:w="3925" w:type="pct"/>
            <w:gridSpan w:val="6"/>
            <w:vAlign w:val="center"/>
          </w:tcPr>
          <w:p w14:paraId="30E29695" w14:textId="1F793235" w:rsidR="007E57C6" w:rsidRPr="00654357" w:rsidRDefault="007E57C6" w:rsidP="00D56576">
            <w:pPr>
              <w:spacing w:after="0" w:line="240" w:lineRule="auto"/>
              <w:rPr>
                <w:rFonts w:eastAsia="Calibri" w:cstheme="minorHAnsi"/>
                <w:iCs/>
              </w:rPr>
            </w:pPr>
            <w:r w:rsidRPr="00654357">
              <w:rPr>
                <w:rFonts w:eastAsia="Calibri" w:cstheme="minorHAnsi"/>
                <w:iCs/>
              </w:rPr>
              <w:t>On-line</w:t>
            </w:r>
            <w:r w:rsidR="008C47A5">
              <w:rPr>
                <w:rFonts w:eastAsia="Calibri" w:cstheme="minorHAnsi"/>
                <w:iCs/>
              </w:rPr>
              <w:t xml:space="preserve"> clases </w:t>
            </w:r>
            <w:r w:rsidRPr="00654357">
              <w:rPr>
                <w:rFonts w:eastAsia="Calibri" w:cstheme="minorHAnsi"/>
                <w:iCs/>
              </w:rPr>
              <w:t>/</w:t>
            </w:r>
            <w:r w:rsidR="001F72A6" w:rsidRPr="00654357">
              <w:rPr>
                <w:rFonts w:eastAsia="Calibri" w:cstheme="minorHAnsi"/>
                <w:iCs/>
              </w:rPr>
              <w:t>presencial</w:t>
            </w:r>
            <w:r w:rsidR="001F72A6">
              <w:rPr>
                <w:rFonts w:eastAsia="Calibri" w:cstheme="minorHAnsi"/>
                <w:iCs/>
              </w:rPr>
              <w:t>es prácticos</w:t>
            </w:r>
          </w:p>
        </w:tc>
      </w:tr>
      <w:tr w:rsidR="007E57C6" w:rsidRPr="00654357" w14:paraId="12618661" w14:textId="77777777" w:rsidTr="00B5380F">
        <w:trPr>
          <w:trHeight w:val="70"/>
        </w:trPr>
        <w:tc>
          <w:tcPr>
            <w:tcW w:w="1075" w:type="pct"/>
            <w:vAlign w:val="center"/>
          </w:tcPr>
          <w:p w14:paraId="41957A10" w14:textId="77777777" w:rsidR="007E57C6" w:rsidRPr="00654357" w:rsidRDefault="007E57C6" w:rsidP="00D56576">
            <w:pPr>
              <w:spacing w:after="0" w:line="240" w:lineRule="auto"/>
              <w:rPr>
                <w:rFonts w:eastAsia="Calibri" w:cstheme="minorHAnsi"/>
                <w:iCs/>
              </w:rPr>
            </w:pPr>
            <w:r w:rsidRPr="00654357">
              <w:rPr>
                <w:rFonts w:eastAsia="Calibri" w:cstheme="minorHAnsi"/>
                <w:iCs/>
              </w:rPr>
              <w:t>Horario(s)</w:t>
            </w:r>
          </w:p>
        </w:tc>
        <w:tc>
          <w:tcPr>
            <w:tcW w:w="3925" w:type="pct"/>
            <w:gridSpan w:val="6"/>
            <w:vAlign w:val="center"/>
          </w:tcPr>
          <w:p w14:paraId="1E78910E" w14:textId="09F85E00" w:rsidR="007E57C6" w:rsidRPr="00654357" w:rsidRDefault="007E57C6" w:rsidP="00D56576">
            <w:pPr>
              <w:spacing w:after="0" w:line="240" w:lineRule="auto"/>
              <w:rPr>
                <w:rFonts w:eastAsia="Calibri" w:cstheme="minorHAnsi"/>
                <w:iCs/>
              </w:rPr>
            </w:pPr>
            <w:r w:rsidRPr="00654357">
              <w:rPr>
                <w:rFonts w:eastAsia="Calibri" w:cstheme="minorHAnsi"/>
                <w:iCs/>
              </w:rPr>
              <w:t>9:</w:t>
            </w:r>
            <w:r w:rsidR="00763AD6">
              <w:rPr>
                <w:rFonts w:eastAsia="Calibri" w:cstheme="minorHAnsi"/>
                <w:iCs/>
              </w:rPr>
              <w:t>0</w:t>
            </w:r>
            <w:r w:rsidRPr="00654357">
              <w:rPr>
                <w:rFonts w:eastAsia="Calibri" w:cstheme="minorHAnsi"/>
                <w:iCs/>
              </w:rPr>
              <w:t>0 am a 1</w:t>
            </w:r>
            <w:r w:rsidR="00763AD6">
              <w:rPr>
                <w:rFonts w:eastAsia="Calibri" w:cstheme="minorHAnsi"/>
                <w:iCs/>
              </w:rPr>
              <w:t>3</w:t>
            </w:r>
            <w:r w:rsidRPr="00654357">
              <w:rPr>
                <w:rFonts w:eastAsia="Calibri" w:cstheme="minorHAnsi"/>
                <w:iCs/>
              </w:rPr>
              <w:t>:00 pm</w:t>
            </w:r>
          </w:p>
        </w:tc>
      </w:tr>
      <w:tr w:rsidR="007E57C6" w:rsidRPr="00654357" w14:paraId="7EB6AE15" w14:textId="77777777" w:rsidTr="00B5380F">
        <w:trPr>
          <w:trHeight w:val="70"/>
        </w:trPr>
        <w:tc>
          <w:tcPr>
            <w:tcW w:w="1075" w:type="pct"/>
            <w:vAlign w:val="center"/>
          </w:tcPr>
          <w:p w14:paraId="426CE4DF" w14:textId="77777777" w:rsidR="007E57C6" w:rsidRPr="00654357" w:rsidRDefault="007E57C6" w:rsidP="00D56576">
            <w:pPr>
              <w:spacing w:after="0" w:line="240" w:lineRule="auto"/>
              <w:rPr>
                <w:rFonts w:eastAsia="Calibri" w:cstheme="minorHAnsi"/>
                <w:iCs/>
              </w:rPr>
            </w:pPr>
            <w:r w:rsidRPr="00654357">
              <w:rPr>
                <w:rFonts w:eastAsia="Calibri" w:cstheme="minorHAnsi"/>
                <w:iCs/>
              </w:rPr>
              <w:t xml:space="preserve">Pre-requisitos </w:t>
            </w:r>
          </w:p>
        </w:tc>
        <w:tc>
          <w:tcPr>
            <w:tcW w:w="3925" w:type="pct"/>
            <w:gridSpan w:val="6"/>
            <w:vAlign w:val="center"/>
          </w:tcPr>
          <w:p w14:paraId="66950A3D" w14:textId="77777777" w:rsidR="007E57C6" w:rsidRPr="00654357" w:rsidRDefault="007E57C6" w:rsidP="00D56576">
            <w:pPr>
              <w:spacing w:after="0" w:line="240" w:lineRule="auto"/>
              <w:jc w:val="both"/>
              <w:rPr>
                <w:rFonts w:eastAsia="Calibri" w:cstheme="minorHAnsi"/>
                <w:iCs/>
              </w:rPr>
            </w:pPr>
            <w:r w:rsidRPr="00654357">
              <w:rPr>
                <w:rFonts w:eastAsia="Calibri" w:cstheme="minorHAnsi"/>
                <w:iCs/>
              </w:rPr>
              <w:t>Licenciados o profesionales Médicos Veterinarios y/o de carreras afines, que tengan una base formativa adecuada para el aprendizaje en la temática del programa, y que hayan enviado su ficha de inscripción, CV y copia del certificado de título.</w:t>
            </w:r>
          </w:p>
        </w:tc>
      </w:tr>
      <w:tr w:rsidR="007E57C6" w:rsidRPr="00654357" w14:paraId="48CF0176" w14:textId="77777777" w:rsidTr="00B5380F">
        <w:trPr>
          <w:trHeight w:val="70"/>
        </w:trPr>
        <w:tc>
          <w:tcPr>
            <w:tcW w:w="1075" w:type="pct"/>
            <w:vAlign w:val="center"/>
          </w:tcPr>
          <w:p w14:paraId="4141595C" w14:textId="77777777" w:rsidR="007E57C6" w:rsidRPr="00654357" w:rsidRDefault="007E57C6" w:rsidP="00D56576">
            <w:pPr>
              <w:spacing w:after="0" w:line="240" w:lineRule="auto"/>
              <w:rPr>
                <w:rFonts w:eastAsia="Calibri" w:cstheme="minorHAnsi"/>
                <w:iCs/>
              </w:rPr>
            </w:pPr>
            <w:r w:rsidRPr="00654357">
              <w:rPr>
                <w:rFonts w:eastAsia="Calibri" w:cstheme="minorHAnsi"/>
                <w:iCs/>
              </w:rPr>
              <w:t>Horas directas semanales</w:t>
            </w:r>
          </w:p>
        </w:tc>
        <w:tc>
          <w:tcPr>
            <w:tcW w:w="3925" w:type="pct"/>
            <w:gridSpan w:val="6"/>
            <w:vAlign w:val="center"/>
          </w:tcPr>
          <w:p w14:paraId="030DF079" w14:textId="77777777" w:rsidR="007E57C6" w:rsidRPr="008956F5" w:rsidRDefault="007E57C6" w:rsidP="00D56576">
            <w:pPr>
              <w:spacing w:after="0" w:line="240" w:lineRule="auto"/>
              <w:rPr>
                <w:rFonts w:eastAsia="Calibri" w:cstheme="minorHAnsi"/>
                <w:iCs/>
              </w:rPr>
            </w:pPr>
            <w:r w:rsidRPr="008956F5">
              <w:rPr>
                <w:rFonts w:eastAsia="Calibri" w:cstheme="minorHAnsi"/>
                <w:iCs/>
              </w:rPr>
              <w:t>6</w:t>
            </w:r>
          </w:p>
        </w:tc>
      </w:tr>
      <w:tr w:rsidR="007E57C6" w:rsidRPr="00654357" w14:paraId="0199EC53" w14:textId="77777777" w:rsidTr="00B5380F">
        <w:trPr>
          <w:trHeight w:val="70"/>
        </w:trPr>
        <w:tc>
          <w:tcPr>
            <w:tcW w:w="1075" w:type="pct"/>
            <w:vAlign w:val="center"/>
          </w:tcPr>
          <w:p w14:paraId="4877EBDA" w14:textId="77777777" w:rsidR="007E57C6" w:rsidRPr="00654357" w:rsidRDefault="007E57C6" w:rsidP="00D56576">
            <w:pPr>
              <w:spacing w:after="0" w:line="240" w:lineRule="auto"/>
              <w:rPr>
                <w:rFonts w:eastAsia="Calibri" w:cstheme="minorHAnsi"/>
                <w:iCs/>
              </w:rPr>
            </w:pPr>
            <w:r w:rsidRPr="00654357">
              <w:rPr>
                <w:rFonts w:eastAsia="Calibri" w:cstheme="minorHAnsi"/>
                <w:iCs/>
              </w:rPr>
              <w:t>Horas indirectas semanales</w:t>
            </w:r>
          </w:p>
        </w:tc>
        <w:tc>
          <w:tcPr>
            <w:tcW w:w="3925" w:type="pct"/>
            <w:gridSpan w:val="6"/>
            <w:vAlign w:val="center"/>
          </w:tcPr>
          <w:p w14:paraId="3B9FEED3" w14:textId="77777777" w:rsidR="007E57C6" w:rsidRPr="008956F5" w:rsidRDefault="007E57C6" w:rsidP="00D56576">
            <w:pPr>
              <w:spacing w:after="0" w:line="240" w:lineRule="auto"/>
              <w:rPr>
                <w:rFonts w:eastAsia="Calibri" w:cstheme="minorHAnsi"/>
                <w:iCs/>
              </w:rPr>
            </w:pPr>
            <w:r w:rsidRPr="008956F5">
              <w:rPr>
                <w:rFonts w:eastAsia="Calibri" w:cstheme="minorHAnsi"/>
                <w:iCs/>
              </w:rPr>
              <w:t>12</w:t>
            </w:r>
          </w:p>
        </w:tc>
      </w:tr>
      <w:tr w:rsidR="007E57C6" w:rsidRPr="00654357" w14:paraId="3AB649AF" w14:textId="77777777" w:rsidTr="00B5380F">
        <w:trPr>
          <w:trHeight w:val="70"/>
        </w:trPr>
        <w:tc>
          <w:tcPr>
            <w:tcW w:w="1075" w:type="pct"/>
            <w:vAlign w:val="center"/>
          </w:tcPr>
          <w:p w14:paraId="090BCD33" w14:textId="77777777" w:rsidR="007E57C6" w:rsidRPr="00654357" w:rsidRDefault="007E57C6" w:rsidP="00D56576">
            <w:pPr>
              <w:spacing w:after="0" w:line="240" w:lineRule="auto"/>
              <w:rPr>
                <w:rFonts w:eastAsia="Calibri" w:cstheme="minorHAnsi"/>
                <w:iCs/>
              </w:rPr>
            </w:pPr>
            <w:r w:rsidRPr="00654357">
              <w:rPr>
                <w:rFonts w:eastAsia="Calibri" w:cstheme="minorHAnsi"/>
                <w:iCs/>
              </w:rPr>
              <w:t>Total de horas del programa</w:t>
            </w:r>
          </w:p>
        </w:tc>
        <w:tc>
          <w:tcPr>
            <w:tcW w:w="3925" w:type="pct"/>
            <w:gridSpan w:val="6"/>
            <w:vAlign w:val="center"/>
          </w:tcPr>
          <w:p w14:paraId="24CBD4FA" w14:textId="77777777" w:rsidR="007E57C6" w:rsidRPr="008956F5" w:rsidRDefault="007E57C6" w:rsidP="008956F5">
            <w:pPr>
              <w:spacing w:after="0" w:line="240" w:lineRule="auto"/>
              <w:rPr>
                <w:rFonts w:eastAsia="Calibri" w:cstheme="minorHAnsi"/>
                <w:iCs/>
              </w:rPr>
            </w:pPr>
            <w:r w:rsidRPr="008956F5">
              <w:rPr>
                <w:rFonts w:eastAsia="Calibri" w:cstheme="minorHAnsi"/>
                <w:iCs/>
              </w:rPr>
              <w:t>3</w:t>
            </w:r>
            <w:r w:rsidR="008956F5" w:rsidRPr="008956F5">
              <w:rPr>
                <w:rFonts w:eastAsia="Calibri" w:cstheme="minorHAnsi"/>
                <w:iCs/>
              </w:rPr>
              <w:t>24</w:t>
            </w:r>
          </w:p>
        </w:tc>
      </w:tr>
      <w:tr w:rsidR="007E57C6" w:rsidRPr="00654357" w14:paraId="7DFE9568" w14:textId="77777777" w:rsidTr="00B5380F">
        <w:trPr>
          <w:trHeight w:val="70"/>
        </w:trPr>
        <w:tc>
          <w:tcPr>
            <w:tcW w:w="1075" w:type="pct"/>
            <w:vAlign w:val="center"/>
          </w:tcPr>
          <w:p w14:paraId="7E358C02" w14:textId="77777777" w:rsidR="007E57C6" w:rsidRPr="00654357" w:rsidRDefault="007E57C6" w:rsidP="00D56576">
            <w:pPr>
              <w:spacing w:after="0" w:line="240" w:lineRule="auto"/>
              <w:rPr>
                <w:rFonts w:eastAsia="Calibri" w:cstheme="minorHAnsi"/>
                <w:iCs/>
              </w:rPr>
            </w:pPr>
            <w:r w:rsidRPr="00654357">
              <w:rPr>
                <w:rFonts w:eastAsia="Calibri" w:cstheme="minorHAnsi"/>
                <w:iCs/>
              </w:rPr>
              <w:t>Créditos transferibles</w:t>
            </w:r>
          </w:p>
        </w:tc>
        <w:tc>
          <w:tcPr>
            <w:tcW w:w="3925" w:type="pct"/>
            <w:gridSpan w:val="6"/>
            <w:vAlign w:val="center"/>
          </w:tcPr>
          <w:p w14:paraId="6749318B" w14:textId="77777777" w:rsidR="007E57C6" w:rsidRPr="008956F5" w:rsidRDefault="007E57C6" w:rsidP="00D56576">
            <w:pPr>
              <w:spacing w:after="0" w:line="240" w:lineRule="auto"/>
              <w:rPr>
                <w:rFonts w:eastAsia="Calibri" w:cstheme="minorHAnsi"/>
                <w:iCs/>
              </w:rPr>
            </w:pPr>
            <w:r w:rsidRPr="008956F5">
              <w:rPr>
                <w:rFonts w:eastAsia="Calibri" w:cstheme="minorHAnsi"/>
                <w:iCs/>
              </w:rPr>
              <w:t>12</w:t>
            </w:r>
          </w:p>
        </w:tc>
      </w:tr>
      <w:tr w:rsidR="007E57C6" w:rsidRPr="00654357" w14:paraId="48259A95" w14:textId="77777777" w:rsidTr="00B5380F">
        <w:trPr>
          <w:trHeight w:val="70"/>
        </w:trPr>
        <w:tc>
          <w:tcPr>
            <w:tcW w:w="1075" w:type="pct"/>
            <w:vAlign w:val="center"/>
          </w:tcPr>
          <w:p w14:paraId="2AB6B6E9" w14:textId="77777777" w:rsidR="007E57C6" w:rsidRPr="00654357" w:rsidRDefault="007E57C6" w:rsidP="00D56576">
            <w:pPr>
              <w:spacing w:after="0" w:line="240" w:lineRule="auto"/>
              <w:rPr>
                <w:rFonts w:eastAsia="Calibri" w:cstheme="minorHAnsi"/>
                <w:iCs/>
              </w:rPr>
            </w:pPr>
            <w:r w:rsidRPr="00654357">
              <w:rPr>
                <w:rFonts w:eastAsia="Calibri" w:cstheme="minorHAnsi"/>
                <w:iCs/>
              </w:rPr>
              <w:t>Coordinador General</w:t>
            </w:r>
          </w:p>
        </w:tc>
        <w:tc>
          <w:tcPr>
            <w:tcW w:w="3925" w:type="pct"/>
            <w:gridSpan w:val="6"/>
            <w:vAlign w:val="center"/>
          </w:tcPr>
          <w:p w14:paraId="3E93D380" w14:textId="3551BB8C" w:rsidR="007E57C6" w:rsidRPr="00654357" w:rsidRDefault="007E57C6" w:rsidP="00D56576">
            <w:pPr>
              <w:spacing w:after="0" w:line="240" w:lineRule="auto"/>
              <w:rPr>
                <w:rFonts w:eastAsia="Calibri" w:cstheme="minorHAnsi"/>
                <w:iCs/>
              </w:rPr>
            </w:pPr>
            <w:r w:rsidRPr="00654357">
              <w:rPr>
                <w:rFonts w:eastAsia="Calibri" w:cstheme="minorHAnsi"/>
                <w:iCs/>
              </w:rPr>
              <w:t>L</w:t>
            </w:r>
            <w:r w:rsidR="00032CB6">
              <w:rPr>
                <w:rFonts w:eastAsia="Calibri" w:cstheme="minorHAnsi"/>
                <w:iCs/>
              </w:rPr>
              <w:t>isette Lapierre</w:t>
            </w:r>
          </w:p>
        </w:tc>
      </w:tr>
      <w:tr w:rsidR="007E57C6" w:rsidRPr="00654357" w14:paraId="3707D822" w14:textId="77777777" w:rsidTr="00B5380F">
        <w:trPr>
          <w:trHeight w:val="771"/>
        </w:trPr>
        <w:tc>
          <w:tcPr>
            <w:tcW w:w="1075" w:type="pct"/>
            <w:tcBorders>
              <w:bottom w:val="single" w:sz="4" w:space="0" w:color="000000"/>
            </w:tcBorders>
            <w:vAlign w:val="center"/>
          </w:tcPr>
          <w:p w14:paraId="65A83219" w14:textId="77777777" w:rsidR="007E57C6" w:rsidRPr="00654357" w:rsidRDefault="007E57C6" w:rsidP="00D56576">
            <w:pPr>
              <w:spacing w:after="0" w:line="240" w:lineRule="auto"/>
              <w:rPr>
                <w:rFonts w:eastAsia="Calibri" w:cstheme="minorHAnsi"/>
                <w:iCs/>
              </w:rPr>
            </w:pPr>
            <w:r w:rsidRPr="00654357">
              <w:rPr>
                <w:rFonts w:eastAsia="Calibri" w:cstheme="minorHAnsi"/>
                <w:iCs/>
              </w:rPr>
              <w:t>Académicas/os participantes</w:t>
            </w:r>
          </w:p>
        </w:tc>
        <w:tc>
          <w:tcPr>
            <w:tcW w:w="3925" w:type="pct"/>
            <w:gridSpan w:val="6"/>
            <w:tcBorders>
              <w:bottom w:val="single" w:sz="4" w:space="0" w:color="000000"/>
            </w:tcBorders>
            <w:vAlign w:val="center"/>
          </w:tcPr>
          <w:p w14:paraId="0096DF79" w14:textId="52C0F9F8" w:rsidR="007E57C6" w:rsidRPr="00654357" w:rsidRDefault="007E57C6" w:rsidP="00D56576">
            <w:pPr>
              <w:spacing w:after="0" w:line="240" w:lineRule="auto"/>
              <w:rPr>
                <w:rFonts w:eastAsia="Calibri" w:cstheme="minorHAnsi"/>
                <w:iCs/>
              </w:rPr>
            </w:pPr>
            <w:r w:rsidRPr="00654357">
              <w:rPr>
                <w:rFonts w:cstheme="minorHAnsi"/>
              </w:rPr>
              <w:t xml:space="preserve">Galia Ramírez, </w:t>
            </w:r>
            <w:r w:rsidR="00032CB6">
              <w:rPr>
                <w:rFonts w:cstheme="minorHAnsi"/>
              </w:rPr>
              <w:t>Nicolás Galarce</w:t>
            </w:r>
            <w:r w:rsidRPr="00654357">
              <w:rPr>
                <w:rFonts w:cstheme="minorHAnsi"/>
              </w:rPr>
              <w:t xml:space="preserve">, Lisette Lapierre, </w:t>
            </w:r>
            <w:r w:rsidR="00505206">
              <w:rPr>
                <w:rFonts w:cstheme="minorHAnsi"/>
              </w:rPr>
              <w:t xml:space="preserve">José Pizarro, </w:t>
            </w:r>
            <w:r w:rsidRPr="00654357">
              <w:rPr>
                <w:rFonts w:cstheme="minorHAnsi"/>
              </w:rPr>
              <w:t xml:space="preserve">Sonia Vidal, Beatriz Escobar, </w:t>
            </w:r>
            <w:r w:rsidR="00032CB6">
              <w:rPr>
                <w:rFonts w:cstheme="minorHAnsi"/>
              </w:rPr>
              <w:t xml:space="preserve">Leandro </w:t>
            </w:r>
            <w:r w:rsidR="00F6401F">
              <w:rPr>
                <w:rFonts w:cstheme="minorHAnsi"/>
              </w:rPr>
              <w:t>Cádiz</w:t>
            </w:r>
            <w:r w:rsidRPr="00654357">
              <w:rPr>
                <w:rFonts w:cstheme="minorHAnsi"/>
              </w:rPr>
              <w:t xml:space="preserve">, Fernando Sánchez, Karina </w:t>
            </w:r>
            <w:proofErr w:type="spellStart"/>
            <w:r w:rsidRPr="00654357">
              <w:rPr>
                <w:rFonts w:cstheme="minorHAnsi"/>
              </w:rPr>
              <w:t>Saadi</w:t>
            </w:r>
            <w:proofErr w:type="spellEnd"/>
            <w:r w:rsidRPr="00654357">
              <w:rPr>
                <w:rFonts w:cstheme="minorHAnsi"/>
              </w:rPr>
              <w:t xml:space="preserve">, </w:t>
            </w:r>
            <w:r w:rsidR="00032CB6">
              <w:rPr>
                <w:rFonts w:cstheme="minorHAnsi"/>
              </w:rPr>
              <w:t xml:space="preserve">Alexa Pezoa, </w:t>
            </w:r>
            <w:r w:rsidRPr="00654357">
              <w:rPr>
                <w:rFonts w:cstheme="minorHAnsi"/>
              </w:rPr>
              <w:t>Leonor Loyola.</w:t>
            </w:r>
          </w:p>
        </w:tc>
      </w:tr>
      <w:tr w:rsidR="007E57C6" w:rsidRPr="00654357" w14:paraId="166EB92C" w14:textId="77777777" w:rsidTr="00B5380F">
        <w:trPr>
          <w:trHeight w:val="70"/>
        </w:trPr>
        <w:tc>
          <w:tcPr>
            <w:tcW w:w="1075" w:type="pct"/>
            <w:tcBorders>
              <w:bottom w:val="single" w:sz="4" w:space="0" w:color="000000"/>
            </w:tcBorders>
            <w:vAlign w:val="center"/>
          </w:tcPr>
          <w:p w14:paraId="42FB6C84" w14:textId="77777777" w:rsidR="007E57C6" w:rsidRPr="00654357" w:rsidRDefault="007E57C6" w:rsidP="00D56576">
            <w:pPr>
              <w:spacing w:after="0" w:line="240" w:lineRule="auto"/>
              <w:rPr>
                <w:rFonts w:eastAsia="Calibri" w:cstheme="minorHAnsi"/>
                <w:iCs/>
              </w:rPr>
            </w:pPr>
            <w:r w:rsidRPr="00654357">
              <w:rPr>
                <w:rFonts w:eastAsia="Calibri" w:cstheme="minorHAnsi"/>
                <w:iCs/>
              </w:rPr>
              <w:t>Ayudante</w:t>
            </w:r>
          </w:p>
        </w:tc>
        <w:tc>
          <w:tcPr>
            <w:tcW w:w="3925" w:type="pct"/>
            <w:gridSpan w:val="6"/>
            <w:tcBorders>
              <w:bottom w:val="single" w:sz="4" w:space="0" w:color="000000"/>
            </w:tcBorders>
            <w:vAlign w:val="center"/>
          </w:tcPr>
          <w:p w14:paraId="427ED2ED" w14:textId="0B32B13A" w:rsidR="007E57C6" w:rsidRPr="00654357" w:rsidRDefault="007E57C6" w:rsidP="00D56576">
            <w:pPr>
              <w:spacing w:after="0" w:line="240" w:lineRule="auto"/>
              <w:rPr>
                <w:rFonts w:eastAsia="Calibri" w:cstheme="minorHAnsi"/>
                <w:iCs/>
              </w:rPr>
            </w:pPr>
          </w:p>
        </w:tc>
      </w:tr>
      <w:tr w:rsidR="007E57C6" w:rsidRPr="00654357" w14:paraId="5AEA11EC" w14:textId="77777777" w:rsidTr="00B5380F">
        <w:trPr>
          <w:trHeight w:val="580"/>
        </w:trPr>
        <w:tc>
          <w:tcPr>
            <w:tcW w:w="1075" w:type="pct"/>
            <w:tcBorders>
              <w:bottom w:val="single" w:sz="4" w:space="0" w:color="000000"/>
            </w:tcBorders>
            <w:vAlign w:val="center"/>
          </w:tcPr>
          <w:p w14:paraId="30C2961E" w14:textId="77777777" w:rsidR="007E57C6" w:rsidRPr="00654357" w:rsidRDefault="007E57C6" w:rsidP="00D56576">
            <w:pPr>
              <w:spacing w:after="0" w:line="240" w:lineRule="auto"/>
              <w:rPr>
                <w:rFonts w:eastAsia="Calibri" w:cstheme="minorHAnsi"/>
                <w:iCs/>
              </w:rPr>
            </w:pPr>
            <w:r w:rsidRPr="00654357">
              <w:rPr>
                <w:rFonts w:eastAsia="Calibri" w:cstheme="minorHAnsi"/>
                <w:iCs/>
              </w:rPr>
              <w:t>Correo electrónico coordinador</w:t>
            </w:r>
          </w:p>
        </w:tc>
        <w:tc>
          <w:tcPr>
            <w:tcW w:w="3925" w:type="pct"/>
            <w:gridSpan w:val="6"/>
            <w:tcBorders>
              <w:bottom w:val="single" w:sz="4" w:space="0" w:color="000000"/>
            </w:tcBorders>
            <w:vAlign w:val="center"/>
          </w:tcPr>
          <w:p w14:paraId="3405BB2A" w14:textId="7D4FAA51" w:rsidR="007E57C6" w:rsidRPr="00654357" w:rsidRDefault="007E57C6" w:rsidP="00D56576">
            <w:pPr>
              <w:spacing w:after="0" w:line="240" w:lineRule="auto"/>
              <w:rPr>
                <w:rFonts w:eastAsia="Calibri" w:cstheme="minorHAnsi"/>
                <w:iCs/>
              </w:rPr>
            </w:pPr>
            <w:r w:rsidRPr="00654357">
              <w:rPr>
                <w:rFonts w:eastAsia="Calibri" w:cstheme="minorHAnsi"/>
                <w:iCs/>
              </w:rPr>
              <w:t>l</w:t>
            </w:r>
            <w:r w:rsidR="00F6401F">
              <w:rPr>
                <w:rFonts w:eastAsia="Calibri" w:cstheme="minorHAnsi"/>
                <w:iCs/>
              </w:rPr>
              <w:t>lapierre</w:t>
            </w:r>
            <w:r w:rsidRPr="00654357">
              <w:rPr>
                <w:rFonts w:eastAsia="Calibri" w:cstheme="minorHAnsi"/>
                <w:iCs/>
              </w:rPr>
              <w:t>@uchile.cl</w:t>
            </w:r>
          </w:p>
        </w:tc>
      </w:tr>
      <w:tr w:rsidR="007E57C6" w:rsidRPr="00654357" w14:paraId="62B7BD2E" w14:textId="77777777" w:rsidTr="00B5380F">
        <w:trPr>
          <w:trHeight w:val="1037"/>
        </w:trPr>
        <w:tc>
          <w:tcPr>
            <w:tcW w:w="1075" w:type="pct"/>
            <w:tcBorders>
              <w:bottom w:val="single" w:sz="4" w:space="0" w:color="000000"/>
            </w:tcBorders>
            <w:vAlign w:val="center"/>
          </w:tcPr>
          <w:p w14:paraId="60BE7881" w14:textId="77777777" w:rsidR="007E57C6" w:rsidRPr="00654357" w:rsidRDefault="007E57C6" w:rsidP="00D56576">
            <w:pPr>
              <w:spacing w:after="0" w:line="240" w:lineRule="auto"/>
              <w:rPr>
                <w:rFonts w:eastAsia="Calibri" w:cstheme="minorHAnsi"/>
                <w:iCs/>
              </w:rPr>
            </w:pPr>
            <w:r w:rsidRPr="00654357">
              <w:rPr>
                <w:rFonts w:eastAsia="Calibri" w:cstheme="minorHAnsi"/>
                <w:iCs/>
              </w:rPr>
              <w:t>Ámbito del Curso</w:t>
            </w:r>
          </w:p>
        </w:tc>
        <w:tc>
          <w:tcPr>
            <w:tcW w:w="3925" w:type="pct"/>
            <w:gridSpan w:val="6"/>
            <w:tcBorders>
              <w:bottom w:val="single" w:sz="4" w:space="0" w:color="000000"/>
            </w:tcBorders>
            <w:vAlign w:val="center"/>
          </w:tcPr>
          <w:tbl>
            <w:tblPr>
              <w:tblStyle w:val="Tablaconcuadrcula"/>
              <w:tblpPr w:leftFromText="141" w:rightFromText="141" w:tblpY="225"/>
              <w:tblOverlap w:val="never"/>
              <w:tblW w:w="0" w:type="auto"/>
              <w:tblLook w:val="04A0" w:firstRow="1" w:lastRow="0" w:firstColumn="1" w:lastColumn="0" w:noHBand="0" w:noVBand="1"/>
            </w:tblPr>
            <w:tblGrid>
              <w:gridCol w:w="2830"/>
              <w:gridCol w:w="567"/>
              <w:gridCol w:w="3119"/>
              <w:gridCol w:w="567"/>
            </w:tblGrid>
            <w:tr w:rsidR="00B5380F" w:rsidRPr="00654357" w14:paraId="28A68A36" w14:textId="77777777" w:rsidTr="00B5380F">
              <w:tc>
                <w:tcPr>
                  <w:tcW w:w="2830" w:type="dxa"/>
                </w:tcPr>
                <w:p w14:paraId="0621CAAD" w14:textId="77777777" w:rsidR="00B5380F" w:rsidRPr="00654357" w:rsidRDefault="00B5380F" w:rsidP="00D56576">
                  <w:pPr>
                    <w:rPr>
                      <w:rFonts w:eastAsia="Calibri" w:cstheme="minorHAnsi"/>
                      <w:iCs/>
                    </w:rPr>
                  </w:pPr>
                  <w:r w:rsidRPr="00654357">
                    <w:rPr>
                      <w:rFonts w:eastAsia="Calibri" w:cstheme="minorHAnsi"/>
                      <w:iCs/>
                    </w:rPr>
                    <w:t>Salud Animal</w:t>
                  </w:r>
                </w:p>
              </w:tc>
              <w:tc>
                <w:tcPr>
                  <w:tcW w:w="567" w:type="dxa"/>
                </w:tcPr>
                <w:p w14:paraId="59691235" w14:textId="77777777" w:rsidR="00B5380F" w:rsidRPr="00654357" w:rsidRDefault="00381B1C" w:rsidP="00D56576">
                  <w:pPr>
                    <w:rPr>
                      <w:rFonts w:eastAsia="Calibri" w:cstheme="minorHAnsi"/>
                      <w:iCs/>
                    </w:rPr>
                  </w:pPr>
                  <w:r>
                    <w:rPr>
                      <w:rFonts w:eastAsia="Calibri" w:cstheme="minorHAnsi"/>
                      <w:iCs/>
                    </w:rPr>
                    <w:t>X</w:t>
                  </w:r>
                </w:p>
              </w:tc>
              <w:tc>
                <w:tcPr>
                  <w:tcW w:w="3119" w:type="dxa"/>
                </w:tcPr>
                <w:p w14:paraId="2EEC6069" w14:textId="77777777" w:rsidR="00B5380F" w:rsidRPr="00654357" w:rsidRDefault="00B5380F" w:rsidP="00D56576">
                  <w:pPr>
                    <w:rPr>
                      <w:rFonts w:eastAsia="Calibri" w:cstheme="minorHAnsi"/>
                      <w:iCs/>
                    </w:rPr>
                  </w:pPr>
                  <w:r w:rsidRPr="00654357">
                    <w:rPr>
                      <w:rFonts w:eastAsia="Calibri" w:cstheme="minorHAnsi"/>
                      <w:iCs/>
                    </w:rPr>
                    <w:t>Salud Ambiental</w:t>
                  </w:r>
                </w:p>
              </w:tc>
              <w:tc>
                <w:tcPr>
                  <w:tcW w:w="567" w:type="dxa"/>
                </w:tcPr>
                <w:p w14:paraId="3D3B57DD" w14:textId="77777777" w:rsidR="00B5380F" w:rsidRPr="00654357" w:rsidRDefault="00381B1C" w:rsidP="00D56576">
                  <w:pPr>
                    <w:rPr>
                      <w:rFonts w:eastAsia="Calibri" w:cstheme="minorHAnsi"/>
                      <w:iCs/>
                    </w:rPr>
                  </w:pPr>
                  <w:r>
                    <w:rPr>
                      <w:rFonts w:eastAsia="Calibri" w:cstheme="minorHAnsi"/>
                      <w:iCs/>
                    </w:rPr>
                    <w:t>X</w:t>
                  </w:r>
                </w:p>
              </w:tc>
            </w:tr>
            <w:tr w:rsidR="00B5380F" w:rsidRPr="00654357" w14:paraId="4BD48FC3" w14:textId="77777777" w:rsidTr="00B5380F">
              <w:tc>
                <w:tcPr>
                  <w:tcW w:w="2830" w:type="dxa"/>
                </w:tcPr>
                <w:p w14:paraId="1810F3B0" w14:textId="77777777" w:rsidR="00B5380F" w:rsidRPr="00654357" w:rsidRDefault="00B5380F" w:rsidP="00D56576">
                  <w:pPr>
                    <w:rPr>
                      <w:rFonts w:eastAsia="Calibri" w:cstheme="minorHAnsi"/>
                      <w:iCs/>
                    </w:rPr>
                  </w:pPr>
                  <w:r w:rsidRPr="00654357">
                    <w:rPr>
                      <w:rFonts w:eastAsia="Calibri" w:cstheme="minorHAnsi"/>
                      <w:iCs/>
                    </w:rPr>
                    <w:t>Salud Pública Veterinaria</w:t>
                  </w:r>
                </w:p>
              </w:tc>
              <w:tc>
                <w:tcPr>
                  <w:tcW w:w="567" w:type="dxa"/>
                </w:tcPr>
                <w:p w14:paraId="5D617802" w14:textId="77777777" w:rsidR="00B5380F" w:rsidRPr="00654357" w:rsidRDefault="00381B1C" w:rsidP="00D56576">
                  <w:pPr>
                    <w:rPr>
                      <w:rFonts w:eastAsia="Calibri" w:cstheme="minorHAnsi"/>
                      <w:iCs/>
                    </w:rPr>
                  </w:pPr>
                  <w:r>
                    <w:rPr>
                      <w:rFonts w:eastAsia="Calibri" w:cstheme="minorHAnsi"/>
                      <w:iCs/>
                    </w:rPr>
                    <w:t>X</w:t>
                  </w:r>
                </w:p>
              </w:tc>
              <w:tc>
                <w:tcPr>
                  <w:tcW w:w="3119" w:type="dxa"/>
                </w:tcPr>
                <w:p w14:paraId="7F45D318" w14:textId="77777777" w:rsidR="00B5380F" w:rsidRPr="00654357" w:rsidRDefault="00B5380F" w:rsidP="00D56576">
                  <w:pPr>
                    <w:rPr>
                      <w:rFonts w:eastAsia="Calibri" w:cstheme="minorHAnsi"/>
                      <w:iCs/>
                    </w:rPr>
                  </w:pPr>
                  <w:r w:rsidRPr="00654357">
                    <w:rPr>
                      <w:rFonts w:eastAsia="Calibri" w:cstheme="minorHAnsi"/>
                      <w:iCs/>
                    </w:rPr>
                    <w:t>Producción Animal Sostenible</w:t>
                  </w:r>
                </w:p>
              </w:tc>
              <w:tc>
                <w:tcPr>
                  <w:tcW w:w="567" w:type="dxa"/>
                </w:tcPr>
                <w:p w14:paraId="34C02EEA" w14:textId="77777777" w:rsidR="00B5380F" w:rsidRPr="00654357" w:rsidRDefault="00381B1C" w:rsidP="00D56576">
                  <w:pPr>
                    <w:rPr>
                      <w:rFonts w:eastAsia="Calibri" w:cstheme="minorHAnsi"/>
                      <w:iCs/>
                    </w:rPr>
                  </w:pPr>
                  <w:r>
                    <w:rPr>
                      <w:rFonts w:eastAsia="Calibri" w:cstheme="minorHAnsi"/>
                      <w:iCs/>
                    </w:rPr>
                    <w:t>X</w:t>
                  </w:r>
                </w:p>
              </w:tc>
            </w:tr>
          </w:tbl>
          <w:p w14:paraId="349C13FE" w14:textId="77777777" w:rsidR="00B5380F" w:rsidRPr="00654357" w:rsidRDefault="00B5380F" w:rsidP="00B5380F">
            <w:pPr>
              <w:spacing w:after="0" w:line="240" w:lineRule="auto"/>
              <w:rPr>
                <w:rFonts w:eastAsia="Calibri" w:cstheme="minorHAnsi"/>
                <w:iCs/>
              </w:rPr>
            </w:pPr>
          </w:p>
        </w:tc>
      </w:tr>
      <w:tr w:rsidR="00B5380F" w:rsidRPr="00654357" w14:paraId="01A3F972" w14:textId="77777777" w:rsidTr="00B5380F">
        <w:trPr>
          <w:trHeight w:val="277"/>
        </w:trPr>
        <w:tc>
          <w:tcPr>
            <w:tcW w:w="1075" w:type="pct"/>
            <w:tcBorders>
              <w:bottom w:val="single" w:sz="4" w:space="0" w:color="000000"/>
            </w:tcBorders>
            <w:vAlign w:val="center"/>
          </w:tcPr>
          <w:p w14:paraId="3DE1799C" w14:textId="77777777" w:rsidR="00B5380F" w:rsidRPr="00654357" w:rsidRDefault="00B5380F" w:rsidP="00276766">
            <w:pPr>
              <w:rPr>
                <w:rFonts w:eastAsia="Calibri" w:cstheme="minorHAnsi"/>
                <w:iCs/>
              </w:rPr>
            </w:pPr>
            <w:r w:rsidRPr="00654357">
              <w:rPr>
                <w:rFonts w:eastAsia="Calibri" w:cstheme="minorHAnsi"/>
                <w:iCs/>
              </w:rPr>
              <w:t>Carácter</w:t>
            </w:r>
          </w:p>
        </w:tc>
        <w:tc>
          <w:tcPr>
            <w:tcW w:w="654" w:type="pct"/>
            <w:tcBorders>
              <w:bottom w:val="single" w:sz="4" w:space="0" w:color="000000"/>
            </w:tcBorders>
            <w:vAlign w:val="center"/>
          </w:tcPr>
          <w:p w14:paraId="0E031EBB" w14:textId="77777777" w:rsidR="00B5380F" w:rsidRPr="00654357" w:rsidRDefault="00B5380F" w:rsidP="00276766">
            <w:pPr>
              <w:rPr>
                <w:rFonts w:eastAsia="Calibri" w:cstheme="minorHAnsi"/>
                <w:iCs/>
              </w:rPr>
            </w:pPr>
            <w:r w:rsidRPr="00654357">
              <w:rPr>
                <w:rFonts w:eastAsia="Calibri" w:cstheme="minorHAnsi"/>
                <w:iCs/>
              </w:rPr>
              <w:t>Profesional</w:t>
            </w:r>
          </w:p>
        </w:tc>
        <w:tc>
          <w:tcPr>
            <w:tcW w:w="302" w:type="pct"/>
            <w:tcBorders>
              <w:bottom w:val="single" w:sz="4" w:space="0" w:color="000000"/>
            </w:tcBorders>
            <w:vAlign w:val="center"/>
          </w:tcPr>
          <w:p w14:paraId="28BEA33C" w14:textId="77777777" w:rsidR="00B5380F" w:rsidRPr="00654357" w:rsidRDefault="00B5380F" w:rsidP="00276766">
            <w:pPr>
              <w:rPr>
                <w:rFonts w:eastAsia="Calibri" w:cstheme="minorHAnsi"/>
                <w:iCs/>
              </w:rPr>
            </w:pPr>
          </w:p>
        </w:tc>
        <w:tc>
          <w:tcPr>
            <w:tcW w:w="643" w:type="pct"/>
            <w:tcBorders>
              <w:bottom w:val="single" w:sz="4" w:space="0" w:color="000000"/>
            </w:tcBorders>
            <w:vAlign w:val="center"/>
          </w:tcPr>
          <w:p w14:paraId="3488EA39" w14:textId="77777777" w:rsidR="00B5380F" w:rsidRPr="00654357" w:rsidRDefault="00B5380F" w:rsidP="00276766">
            <w:pPr>
              <w:rPr>
                <w:rFonts w:eastAsia="Calibri" w:cstheme="minorHAnsi"/>
                <w:iCs/>
              </w:rPr>
            </w:pPr>
            <w:r w:rsidRPr="00654357">
              <w:rPr>
                <w:rFonts w:eastAsia="Calibri" w:cstheme="minorHAnsi"/>
                <w:iCs/>
              </w:rPr>
              <w:t>Académico</w:t>
            </w:r>
          </w:p>
        </w:tc>
        <w:tc>
          <w:tcPr>
            <w:tcW w:w="280" w:type="pct"/>
            <w:tcBorders>
              <w:bottom w:val="single" w:sz="4" w:space="0" w:color="000000"/>
            </w:tcBorders>
            <w:vAlign w:val="center"/>
          </w:tcPr>
          <w:p w14:paraId="038E53BE" w14:textId="77777777" w:rsidR="00B5380F" w:rsidRPr="00654357" w:rsidRDefault="00B5380F" w:rsidP="00276766">
            <w:pPr>
              <w:rPr>
                <w:rFonts w:eastAsia="Calibri" w:cstheme="minorHAnsi"/>
                <w:iCs/>
              </w:rPr>
            </w:pPr>
          </w:p>
        </w:tc>
        <w:tc>
          <w:tcPr>
            <w:tcW w:w="1760" w:type="pct"/>
            <w:tcBorders>
              <w:bottom w:val="single" w:sz="4" w:space="0" w:color="000000"/>
            </w:tcBorders>
            <w:vAlign w:val="center"/>
          </w:tcPr>
          <w:p w14:paraId="062F5AFF" w14:textId="77777777" w:rsidR="00B5380F" w:rsidRPr="00654357" w:rsidRDefault="00B5380F" w:rsidP="00276766">
            <w:pPr>
              <w:rPr>
                <w:rFonts w:eastAsia="Calibri" w:cstheme="minorHAnsi"/>
                <w:iCs/>
              </w:rPr>
            </w:pPr>
            <w:r w:rsidRPr="00654357">
              <w:rPr>
                <w:rFonts w:eastAsia="Calibri" w:cstheme="minorHAnsi"/>
                <w:iCs/>
              </w:rPr>
              <w:t>Mixto (académico y profesional)</w:t>
            </w:r>
          </w:p>
        </w:tc>
        <w:tc>
          <w:tcPr>
            <w:tcW w:w="286" w:type="pct"/>
            <w:tcBorders>
              <w:bottom w:val="single" w:sz="4" w:space="0" w:color="000000"/>
            </w:tcBorders>
            <w:vAlign w:val="center"/>
          </w:tcPr>
          <w:p w14:paraId="61C29A3D" w14:textId="77777777" w:rsidR="00B5380F" w:rsidRPr="00654357" w:rsidRDefault="00381B1C" w:rsidP="00276766">
            <w:pPr>
              <w:rPr>
                <w:rFonts w:eastAsia="Calibri" w:cstheme="minorHAnsi"/>
                <w:iCs/>
              </w:rPr>
            </w:pPr>
            <w:r>
              <w:rPr>
                <w:rFonts w:eastAsia="Calibri" w:cstheme="minorHAnsi"/>
                <w:iCs/>
              </w:rPr>
              <w:t>X</w:t>
            </w:r>
          </w:p>
        </w:tc>
      </w:tr>
    </w:tbl>
    <w:p w14:paraId="0AA53161" w14:textId="77777777" w:rsidR="007E57C6" w:rsidRPr="00654357" w:rsidRDefault="007E57C6" w:rsidP="00B5380F">
      <w:pPr>
        <w:rPr>
          <w:rFonts w:cstheme="minorHAnsi"/>
          <w:b/>
        </w:rPr>
      </w:pPr>
    </w:p>
    <w:p w14:paraId="7E641B18" w14:textId="77777777" w:rsidR="00B5380F" w:rsidRDefault="00B5380F">
      <w:pPr>
        <w:rPr>
          <w:rFonts w:cstheme="minorHAnsi"/>
          <w:b/>
        </w:rPr>
      </w:pPr>
      <w:r w:rsidRPr="00654357">
        <w:rPr>
          <w:rFonts w:cstheme="minorHAnsi"/>
          <w:b/>
        </w:rPr>
        <w:br w:type="page"/>
      </w:r>
    </w:p>
    <w:p w14:paraId="617070A6" w14:textId="77777777" w:rsidR="00381B1C" w:rsidRPr="00654357" w:rsidRDefault="00381B1C">
      <w:pPr>
        <w:rPr>
          <w:rFonts w:cstheme="minorHAnsi"/>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0070"/>
      </w:tblGrid>
      <w:tr w:rsidR="00B5380F" w:rsidRPr="00654357" w14:paraId="27F0015F" w14:textId="77777777" w:rsidTr="00B5380F">
        <w:trPr>
          <w:trHeight w:val="70"/>
        </w:trPr>
        <w:tc>
          <w:tcPr>
            <w:tcW w:w="5000" w:type="pct"/>
            <w:tcBorders>
              <w:top w:val="single" w:sz="4" w:space="0" w:color="000000"/>
              <w:bottom w:val="single" w:sz="4" w:space="0" w:color="000000"/>
            </w:tcBorders>
            <w:shd w:val="clear" w:color="auto" w:fill="DEEBF6"/>
            <w:vAlign w:val="center"/>
          </w:tcPr>
          <w:p w14:paraId="319E7B61" w14:textId="77777777" w:rsidR="00B5380F" w:rsidRPr="00654357" w:rsidRDefault="00B5380F" w:rsidP="00654357">
            <w:pPr>
              <w:spacing w:after="0" w:line="240" w:lineRule="auto"/>
              <w:rPr>
                <w:rFonts w:eastAsia="Calibri" w:cstheme="minorHAnsi"/>
                <w:b/>
                <w:iCs/>
                <w:shd w:val="clear" w:color="auto" w:fill="DBEEF3"/>
              </w:rPr>
            </w:pPr>
            <w:r w:rsidRPr="00654357">
              <w:rPr>
                <w:rFonts w:eastAsia="Calibri" w:cstheme="minorHAnsi"/>
                <w:b/>
                <w:iCs/>
                <w:shd w:val="clear" w:color="auto" w:fill="DBEEF3"/>
              </w:rPr>
              <w:t>FUNDAMENTO Y PROPÓSITO</w:t>
            </w:r>
          </w:p>
        </w:tc>
      </w:tr>
      <w:tr w:rsidR="00B5380F" w:rsidRPr="00654357" w14:paraId="175495D5" w14:textId="77777777" w:rsidTr="00381B1C">
        <w:trPr>
          <w:trHeight w:val="60"/>
        </w:trPr>
        <w:tc>
          <w:tcPr>
            <w:tcW w:w="5000" w:type="pct"/>
            <w:tcBorders>
              <w:bottom w:val="single" w:sz="4" w:space="0" w:color="000000"/>
            </w:tcBorders>
            <w:vAlign w:val="center"/>
          </w:tcPr>
          <w:p w14:paraId="3D7157C7" w14:textId="77777777" w:rsidR="00381B1C" w:rsidRDefault="00381B1C" w:rsidP="00381B1C">
            <w:pPr>
              <w:pStyle w:val="Default"/>
              <w:jc w:val="both"/>
              <w:rPr>
                <w:rFonts w:asciiTheme="minorHAnsi" w:hAnsiTheme="minorHAnsi" w:cstheme="minorHAnsi"/>
                <w:sz w:val="22"/>
                <w:szCs w:val="22"/>
              </w:rPr>
            </w:pPr>
            <w:r w:rsidRPr="00381B1C">
              <w:rPr>
                <w:rFonts w:asciiTheme="minorHAnsi" w:hAnsiTheme="minorHAnsi" w:cstheme="minorHAnsi"/>
                <w:sz w:val="22"/>
                <w:szCs w:val="22"/>
              </w:rPr>
              <w:t xml:space="preserve">Este programa </w:t>
            </w:r>
            <w:r>
              <w:rPr>
                <w:rFonts w:asciiTheme="minorHAnsi" w:hAnsiTheme="minorHAnsi" w:cstheme="minorHAnsi"/>
                <w:sz w:val="22"/>
                <w:szCs w:val="22"/>
              </w:rPr>
              <w:t>se orienta a</w:t>
            </w:r>
            <w:r w:rsidRPr="00381B1C">
              <w:rPr>
                <w:rFonts w:asciiTheme="minorHAnsi" w:hAnsiTheme="minorHAnsi" w:cstheme="minorHAnsi"/>
                <w:sz w:val="22"/>
                <w:szCs w:val="22"/>
              </w:rPr>
              <w:t xml:space="preserve"> desarrollar y promover conocimientos y habilidades asociadas al uso de técnicas de laboratorio que apoyen el diagnóstico de enfermedades infecciosas producidas por patógenos bacterianos, virales y parasitarios. </w:t>
            </w:r>
          </w:p>
          <w:p w14:paraId="404144F6" w14:textId="77777777" w:rsidR="00381B1C" w:rsidRPr="00381B1C" w:rsidRDefault="00381B1C" w:rsidP="00381B1C">
            <w:pPr>
              <w:pStyle w:val="Default"/>
              <w:jc w:val="both"/>
              <w:rPr>
                <w:rFonts w:asciiTheme="minorHAnsi" w:hAnsiTheme="minorHAnsi" w:cstheme="minorHAnsi"/>
                <w:sz w:val="22"/>
                <w:szCs w:val="22"/>
              </w:rPr>
            </w:pPr>
          </w:p>
          <w:p w14:paraId="22FF58C7" w14:textId="77777777" w:rsidR="00381B1C" w:rsidRDefault="00381B1C" w:rsidP="00381B1C">
            <w:pPr>
              <w:pStyle w:val="Default"/>
              <w:jc w:val="both"/>
              <w:rPr>
                <w:rFonts w:asciiTheme="minorHAnsi" w:hAnsiTheme="minorHAnsi" w:cstheme="minorHAnsi"/>
                <w:sz w:val="22"/>
                <w:szCs w:val="22"/>
              </w:rPr>
            </w:pPr>
            <w:r w:rsidRPr="00381B1C">
              <w:rPr>
                <w:rFonts w:asciiTheme="minorHAnsi" w:hAnsiTheme="minorHAnsi" w:cstheme="minorHAnsi"/>
                <w:sz w:val="22"/>
                <w:szCs w:val="22"/>
              </w:rPr>
              <w:t>El diagnóstico clásico de patógenos actualmente está siendo complementado y mejorado a través de técnicas moleculares más precisas y rápidas</w:t>
            </w:r>
            <w:r w:rsidR="00950BA9">
              <w:rPr>
                <w:rFonts w:asciiTheme="minorHAnsi" w:hAnsiTheme="minorHAnsi" w:cstheme="minorHAnsi"/>
                <w:sz w:val="22"/>
                <w:szCs w:val="22"/>
              </w:rPr>
              <w:t>,</w:t>
            </w:r>
            <w:r w:rsidRPr="00381B1C">
              <w:rPr>
                <w:rFonts w:asciiTheme="minorHAnsi" w:hAnsiTheme="minorHAnsi" w:cstheme="minorHAnsi"/>
                <w:sz w:val="22"/>
                <w:szCs w:val="22"/>
              </w:rPr>
              <w:t xml:space="preserve"> que deben ser manejadas por los profesionales que trabajan en esta área.</w:t>
            </w:r>
          </w:p>
          <w:p w14:paraId="38FD81BE" w14:textId="77777777" w:rsidR="00381B1C" w:rsidRPr="00381B1C" w:rsidRDefault="00381B1C" w:rsidP="00381B1C">
            <w:pPr>
              <w:pStyle w:val="Default"/>
              <w:jc w:val="both"/>
              <w:rPr>
                <w:rFonts w:asciiTheme="minorHAnsi" w:hAnsiTheme="minorHAnsi" w:cstheme="minorHAnsi"/>
                <w:sz w:val="22"/>
                <w:szCs w:val="22"/>
              </w:rPr>
            </w:pPr>
          </w:p>
          <w:p w14:paraId="70671962" w14:textId="77777777" w:rsidR="00381B1C" w:rsidRPr="00381B1C" w:rsidRDefault="00381B1C" w:rsidP="00381B1C">
            <w:pPr>
              <w:pStyle w:val="Default"/>
              <w:jc w:val="both"/>
              <w:rPr>
                <w:rFonts w:asciiTheme="minorHAnsi" w:hAnsiTheme="minorHAnsi" w:cstheme="minorHAnsi"/>
                <w:sz w:val="22"/>
                <w:szCs w:val="22"/>
              </w:rPr>
            </w:pPr>
            <w:r w:rsidRPr="00381B1C">
              <w:rPr>
                <w:rFonts w:asciiTheme="minorHAnsi" w:hAnsiTheme="minorHAnsi" w:cstheme="minorHAnsi"/>
                <w:sz w:val="22"/>
                <w:szCs w:val="22"/>
              </w:rPr>
              <w:t>La problemática expuesta representa una oportunidad para que profesionales vinculados tanto al ámbito privado como a instituciones públicas, ingresen al programa de Diploma de Postítulo en Técnicas de Laboratorio para el diagnóstico molecular y clásico de enfermedades infecciosas y desarrollen competencias esenciales para la identificación, la prevención y enfrentamiento de dichas amenazas.</w:t>
            </w:r>
          </w:p>
          <w:p w14:paraId="3E45A9C1" w14:textId="77777777" w:rsidR="00381B1C" w:rsidRPr="00381B1C" w:rsidRDefault="00381B1C" w:rsidP="00381B1C">
            <w:pPr>
              <w:pStyle w:val="Default"/>
              <w:jc w:val="both"/>
              <w:rPr>
                <w:rFonts w:asciiTheme="minorHAnsi" w:hAnsiTheme="minorHAnsi" w:cstheme="minorHAnsi"/>
                <w:sz w:val="22"/>
                <w:szCs w:val="22"/>
              </w:rPr>
            </w:pPr>
          </w:p>
          <w:p w14:paraId="118E3359" w14:textId="77777777" w:rsidR="008A7798" w:rsidRPr="00654357" w:rsidRDefault="00381B1C" w:rsidP="00381B1C">
            <w:pPr>
              <w:pStyle w:val="Default"/>
              <w:jc w:val="both"/>
              <w:rPr>
                <w:rFonts w:asciiTheme="minorHAnsi" w:hAnsiTheme="minorHAnsi" w:cstheme="minorHAnsi"/>
                <w:sz w:val="22"/>
                <w:szCs w:val="22"/>
              </w:rPr>
            </w:pPr>
            <w:r w:rsidRPr="00381B1C">
              <w:rPr>
                <w:rFonts w:asciiTheme="minorHAnsi" w:hAnsiTheme="minorHAnsi" w:cstheme="minorHAnsi"/>
                <w:sz w:val="22"/>
                <w:szCs w:val="22"/>
              </w:rPr>
              <w:t>El egresado de este Diplomado tendrá la capacidad de utilizar diferentes técnicas diagnósticas de laboratorio</w:t>
            </w:r>
            <w:r w:rsidR="00950BA9">
              <w:rPr>
                <w:rFonts w:asciiTheme="minorHAnsi" w:hAnsiTheme="minorHAnsi" w:cstheme="minorHAnsi"/>
                <w:sz w:val="22"/>
                <w:szCs w:val="22"/>
              </w:rPr>
              <w:t>,</w:t>
            </w:r>
            <w:r w:rsidRPr="00381B1C">
              <w:rPr>
                <w:rFonts w:asciiTheme="minorHAnsi" w:hAnsiTheme="minorHAnsi" w:cstheme="minorHAnsi"/>
                <w:sz w:val="22"/>
                <w:szCs w:val="22"/>
              </w:rPr>
              <w:t xml:space="preserve"> que le permitan reconocer e identificar la presencia directa o indirecta de agentes patógenos en muestras animales de diferentes tipos.</w:t>
            </w:r>
          </w:p>
        </w:tc>
      </w:tr>
    </w:tbl>
    <w:p w14:paraId="2304BE35" w14:textId="77777777" w:rsidR="00B5380F" w:rsidRDefault="00B5380F" w:rsidP="00654357">
      <w:pPr>
        <w:rPr>
          <w:rFonts w:cstheme="minorHAnsi"/>
          <w:b/>
        </w:rPr>
      </w:pPr>
    </w:p>
    <w:tbl>
      <w:tblPr>
        <w:tblStyle w:val="Tablaconcuadrcula"/>
        <w:tblW w:w="0" w:type="auto"/>
        <w:tblLook w:val="04A0" w:firstRow="1" w:lastRow="0" w:firstColumn="1" w:lastColumn="0" w:noHBand="0" w:noVBand="1"/>
      </w:tblPr>
      <w:tblGrid>
        <w:gridCol w:w="10070"/>
      </w:tblGrid>
      <w:tr w:rsidR="001961DD" w:rsidRPr="00654357" w14:paraId="478BC53A" w14:textId="77777777" w:rsidTr="001416BD">
        <w:tc>
          <w:tcPr>
            <w:tcW w:w="10070" w:type="dxa"/>
            <w:shd w:val="clear" w:color="auto" w:fill="DEEAF6" w:themeFill="accent1" w:themeFillTint="33"/>
          </w:tcPr>
          <w:p w14:paraId="0801C914" w14:textId="77777777" w:rsidR="001961DD" w:rsidRPr="00654357" w:rsidRDefault="001961DD" w:rsidP="001416BD">
            <w:pPr>
              <w:rPr>
                <w:rFonts w:eastAsia="Calibri" w:cstheme="minorHAnsi"/>
                <w:b/>
                <w:iCs/>
                <w:shd w:val="clear" w:color="auto" w:fill="DBEEF3"/>
              </w:rPr>
            </w:pPr>
            <w:r w:rsidRPr="00654357">
              <w:rPr>
                <w:rFonts w:eastAsia="Calibri" w:cstheme="minorHAnsi"/>
                <w:b/>
                <w:iCs/>
                <w:shd w:val="clear" w:color="auto" w:fill="DBEEF3"/>
              </w:rPr>
              <w:t>COMPETENCIA (S) ESPECÍFICA (S)</w:t>
            </w:r>
          </w:p>
        </w:tc>
      </w:tr>
      <w:tr w:rsidR="001961DD" w:rsidRPr="00654357" w14:paraId="7F738B5F" w14:textId="77777777" w:rsidTr="001416BD">
        <w:tc>
          <w:tcPr>
            <w:tcW w:w="10070" w:type="dxa"/>
          </w:tcPr>
          <w:p w14:paraId="581A2E6A" w14:textId="77777777" w:rsidR="001961DD" w:rsidRPr="00654357" w:rsidRDefault="001961DD" w:rsidP="001416BD">
            <w:pPr>
              <w:jc w:val="both"/>
              <w:rPr>
                <w:rFonts w:cstheme="minorHAnsi"/>
                <w:b/>
              </w:rPr>
            </w:pPr>
            <w:r w:rsidRPr="00654357">
              <w:rPr>
                <w:rFonts w:eastAsia="Arial" w:cstheme="minorHAnsi"/>
                <w:bCs/>
                <w:color w:val="000000"/>
                <w:lang w:eastAsia="es-CL"/>
              </w:rPr>
              <w:t>Proponer técnicas de laboratorio actualizadas</w:t>
            </w:r>
            <w:r w:rsidR="00950BA9">
              <w:rPr>
                <w:rFonts w:eastAsia="Arial" w:cstheme="minorHAnsi"/>
                <w:bCs/>
                <w:color w:val="000000"/>
                <w:lang w:eastAsia="es-CL"/>
              </w:rPr>
              <w:t xml:space="preserve"> y pertinentes</w:t>
            </w:r>
            <w:r w:rsidRPr="00654357">
              <w:rPr>
                <w:rFonts w:eastAsia="Arial" w:cstheme="minorHAnsi"/>
                <w:bCs/>
                <w:color w:val="000000"/>
                <w:lang w:eastAsia="es-CL"/>
              </w:rPr>
              <w:t>, en diversos espacios laborales y profesionales, considerando el contexto epidemiológico y la normativa vigente, para aportar a</w:t>
            </w:r>
            <w:r>
              <w:rPr>
                <w:rFonts w:eastAsia="Arial" w:cstheme="minorHAnsi"/>
                <w:bCs/>
                <w:color w:val="000000"/>
                <w:lang w:eastAsia="es-CL"/>
              </w:rPr>
              <w:t>l diagnóstico,  p</w:t>
            </w:r>
            <w:r w:rsidRPr="00654357">
              <w:rPr>
                <w:rFonts w:eastAsia="Arial" w:cstheme="minorHAnsi"/>
                <w:bCs/>
                <w:color w:val="000000"/>
                <w:lang w:eastAsia="es-CL"/>
              </w:rPr>
              <w:t>revención y control</w:t>
            </w:r>
            <w:r w:rsidRPr="00654357">
              <w:rPr>
                <w:rFonts w:cstheme="minorHAnsi"/>
                <w:b/>
              </w:rPr>
              <w:t xml:space="preserve"> </w:t>
            </w:r>
            <w:r w:rsidRPr="00654357">
              <w:rPr>
                <w:rFonts w:eastAsia="Arial" w:cstheme="minorHAnsi"/>
                <w:bCs/>
                <w:color w:val="000000"/>
                <w:lang w:eastAsia="es-CL"/>
              </w:rPr>
              <w:t>de amenazas de enfermedades infecciosas dentro y fuera del país.</w:t>
            </w:r>
          </w:p>
        </w:tc>
      </w:tr>
    </w:tbl>
    <w:p w14:paraId="0EB6A6D0" w14:textId="77777777" w:rsidR="001961DD" w:rsidRDefault="001961DD" w:rsidP="00654357">
      <w:pPr>
        <w:rPr>
          <w:rFonts w:cstheme="minorHAnsi"/>
          <w:b/>
        </w:rPr>
      </w:pPr>
    </w:p>
    <w:tbl>
      <w:tblPr>
        <w:tblStyle w:val="Tablaconcuadrcula"/>
        <w:tblW w:w="0" w:type="auto"/>
        <w:tblLook w:val="04A0" w:firstRow="1" w:lastRow="0" w:firstColumn="1" w:lastColumn="0" w:noHBand="0" w:noVBand="1"/>
      </w:tblPr>
      <w:tblGrid>
        <w:gridCol w:w="10070"/>
      </w:tblGrid>
      <w:tr w:rsidR="001961DD" w14:paraId="3DAFA310" w14:textId="77777777" w:rsidTr="001416BD">
        <w:tc>
          <w:tcPr>
            <w:tcW w:w="10070" w:type="dxa"/>
            <w:shd w:val="clear" w:color="auto" w:fill="DEEAF6" w:themeFill="accent1" w:themeFillTint="33"/>
          </w:tcPr>
          <w:p w14:paraId="102A313D" w14:textId="77777777" w:rsidR="001961DD" w:rsidRPr="00654357" w:rsidRDefault="001961DD" w:rsidP="001416BD">
            <w:pPr>
              <w:rPr>
                <w:rFonts w:eastAsia="Calibri" w:cstheme="minorHAnsi"/>
                <w:b/>
                <w:iCs/>
                <w:shd w:val="clear" w:color="auto" w:fill="DBEEF3"/>
              </w:rPr>
            </w:pPr>
            <w:r w:rsidRPr="00654357">
              <w:rPr>
                <w:rFonts w:eastAsia="Calibri" w:cstheme="minorHAnsi"/>
                <w:b/>
                <w:iCs/>
                <w:shd w:val="clear" w:color="auto" w:fill="DBEEF3"/>
              </w:rPr>
              <w:t xml:space="preserve">COMPETENCIA (S) </w:t>
            </w:r>
            <w:r>
              <w:rPr>
                <w:rFonts w:eastAsia="Calibri" w:cstheme="minorHAnsi"/>
                <w:b/>
                <w:iCs/>
                <w:shd w:val="clear" w:color="auto" w:fill="DBEEF3"/>
              </w:rPr>
              <w:t>GENÉRICAS</w:t>
            </w:r>
            <w:r w:rsidRPr="00654357">
              <w:rPr>
                <w:rFonts w:eastAsia="Calibri" w:cstheme="minorHAnsi"/>
                <w:b/>
                <w:iCs/>
                <w:shd w:val="clear" w:color="auto" w:fill="DBEEF3"/>
              </w:rPr>
              <w:t xml:space="preserve"> (S)</w:t>
            </w:r>
          </w:p>
        </w:tc>
      </w:tr>
      <w:tr w:rsidR="001961DD" w14:paraId="4AA5A206" w14:textId="77777777" w:rsidTr="001416BD">
        <w:tc>
          <w:tcPr>
            <w:tcW w:w="10070" w:type="dxa"/>
          </w:tcPr>
          <w:p w14:paraId="160F759B" w14:textId="77777777" w:rsidR="001961DD" w:rsidRPr="001961DD" w:rsidRDefault="001961DD" w:rsidP="001416BD">
            <w:pPr>
              <w:pStyle w:val="Prrafodelista"/>
              <w:numPr>
                <w:ilvl w:val="0"/>
                <w:numId w:val="5"/>
              </w:numPr>
              <w:rPr>
                <w:rFonts w:eastAsia="Arial" w:cstheme="minorHAnsi"/>
                <w:bCs/>
                <w:color w:val="000000"/>
                <w:lang w:eastAsia="es-CL"/>
              </w:rPr>
            </w:pPr>
            <w:r w:rsidRPr="001961DD">
              <w:rPr>
                <w:rFonts w:eastAsia="Arial" w:cstheme="minorHAnsi"/>
                <w:bCs/>
                <w:color w:val="000000"/>
                <w:lang w:eastAsia="es-CL"/>
              </w:rPr>
              <w:t>Capacidad de investigación, innovación y creación.</w:t>
            </w:r>
          </w:p>
          <w:p w14:paraId="6A1F7826" w14:textId="77777777" w:rsidR="001961DD" w:rsidRPr="001961DD" w:rsidRDefault="001961DD" w:rsidP="001416BD">
            <w:pPr>
              <w:pStyle w:val="Prrafodelista"/>
              <w:numPr>
                <w:ilvl w:val="0"/>
                <w:numId w:val="5"/>
              </w:numPr>
              <w:rPr>
                <w:rFonts w:eastAsia="Arial" w:cstheme="minorHAnsi"/>
                <w:bCs/>
                <w:color w:val="000000"/>
                <w:lang w:eastAsia="es-CL"/>
              </w:rPr>
            </w:pPr>
            <w:r w:rsidRPr="001961DD">
              <w:rPr>
                <w:rFonts w:eastAsia="Arial" w:cstheme="minorHAnsi"/>
                <w:bCs/>
                <w:color w:val="000000"/>
                <w:lang w:eastAsia="es-CL"/>
              </w:rPr>
              <w:t>Capacidad de pensamiento crítico y autocrítico.</w:t>
            </w:r>
          </w:p>
          <w:p w14:paraId="54513686" w14:textId="77777777" w:rsidR="001961DD" w:rsidRPr="001961DD" w:rsidRDefault="001961DD" w:rsidP="001416BD">
            <w:pPr>
              <w:pStyle w:val="Prrafodelista"/>
              <w:numPr>
                <w:ilvl w:val="0"/>
                <w:numId w:val="5"/>
              </w:numPr>
              <w:rPr>
                <w:rFonts w:cstheme="minorHAnsi"/>
                <w:b/>
              </w:rPr>
            </w:pPr>
            <w:r w:rsidRPr="001961DD">
              <w:rPr>
                <w:rFonts w:eastAsia="Arial" w:cstheme="minorHAnsi"/>
                <w:bCs/>
                <w:color w:val="000000"/>
                <w:lang w:eastAsia="es-CL"/>
              </w:rPr>
              <w:t>Capacidad para comunicarse en contextos académicos, profesionales y sociales.</w:t>
            </w:r>
          </w:p>
        </w:tc>
      </w:tr>
    </w:tbl>
    <w:p w14:paraId="4F4596DF" w14:textId="77777777" w:rsidR="001961DD" w:rsidRPr="00402B2B" w:rsidRDefault="00402B2B" w:rsidP="00402B2B">
      <w:pPr>
        <w:pStyle w:val="Prrafodelista"/>
        <w:jc w:val="right"/>
        <w:rPr>
          <w:rFonts w:cstheme="minorHAnsi"/>
          <w:sz w:val="16"/>
        </w:rPr>
      </w:pPr>
      <w:r w:rsidRPr="00402B2B">
        <w:rPr>
          <w:rFonts w:cstheme="minorHAnsi"/>
          <w:sz w:val="16"/>
        </w:rPr>
        <w:t>*Estas competencias se desprenden del Modelo Educativo de la Universidad de Chile</w:t>
      </w:r>
    </w:p>
    <w:tbl>
      <w:tblPr>
        <w:tblStyle w:val="Tablaconcuadrcula"/>
        <w:tblW w:w="0" w:type="auto"/>
        <w:tblLook w:val="04A0" w:firstRow="1" w:lastRow="0" w:firstColumn="1" w:lastColumn="0" w:noHBand="0" w:noVBand="1"/>
      </w:tblPr>
      <w:tblGrid>
        <w:gridCol w:w="10070"/>
      </w:tblGrid>
      <w:tr w:rsidR="00654357" w14:paraId="615DCC64" w14:textId="77777777" w:rsidTr="00C26B91">
        <w:tc>
          <w:tcPr>
            <w:tcW w:w="10070" w:type="dxa"/>
            <w:tcBorders>
              <w:top w:val="single" w:sz="4" w:space="0" w:color="000000"/>
              <w:bottom w:val="single" w:sz="4" w:space="0" w:color="000000"/>
            </w:tcBorders>
            <w:shd w:val="clear" w:color="auto" w:fill="DEEBF6"/>
            <w:vAlign w:val="center"/>
          </w:tcPr>
          <w:p w14:paraId="3BB9C8EC" w14:textId="77777777" w:rsidR="00654357" w:rsidRPr="00654357" w:rsidRDefault="00654357" w:rsidP="00654357">
            <w:pPr>
              <w:rPr>
                <w:rFonts w:eastAsia="Calibri" w:cstheme="minorHAnsi"/>
                <w:iCs/>
              </w:rPr>
            </w:pPr>
            <w:r w:rsidRPr="00654357">
              <w:rPr>
                <w:rFonts w:eastAsia="Calibri" w:cstheme="minorHAnsi"/>
                <w:b/>
                <w:iCs/>
                <w:shd w:val="clear" w:color="auto" w:fill="DBEEF3"/>
              </w:rPr>
              <w:t>DESCRIPCIÓN DEL PROGRAMA</w:t>
            </w:r>
          </w:p>
        </w:tc>
      </w:tr>
      <w:tr w:rsidR="00654357" w14:paraId="77AC652C" w14:textId="77777777" w:rsidTr="00C26B91">
        <w:tc>
          <w:tcPr>
            <w:tcW w:w="10070" w:type="dxa"/>
            <w:tcBorders>
              <w:bottom w:val="single" w:sz="4" w:space="0" w:color="000000"/>
            </w:tcBorders>
            <w:vAlign w:val="center"/>
          </w:tcPr>
          <w:p w14:paraId="6676FD2E" w14:textId="77777777" w:rsidR="00654357" w:rsidRPr="00654357" w:rsidRDefault="00654357" w:rsidP="00654357">
            <w:pPr>
              <w:pStyle w:val="Default"/>
              <w:jc w:val="both"/>
              <w:rPr>
                <w:rFonts w:asciiTheme="minorHAnsi" w:hAnsiTheme="minorHAnsi" w:cstheme="minorHAnsi"/>
                <w:sz w:val="22"/>
                <w:szCs w:val="22"/>
              </w:rPr>
            </w:pPr>
            <w:r w:rsidRPr="00654357">
              <w:rPr>
                <w:rFonts w:asciiTheme="minorHAnsi" w:hAnsiTheme="minorHAnsi" w:cstheme="minorHAnsi"/>
                <w:sz w:val="22"/>
                <w:szCs w:val="22"/>
              </w:rPr>
              <w:t>El diplomado posee tres módulos, cada uno de los cuales comprende una serie de temáticas que serán abordadas en el diplomado.</w:t>
            </w:r>
            <w:r w:rsidR="00381B1C">
              <w:rPr>
                <w:rFonts w:asciiTheme="minorHAnsi" w:hAnsiTheme="minorHAnsi" w:cstheme="minorHAnsi"/>
                <w:sz w:val="22"/>
                <w:szCs w:val="22"/>
              </w:rPr>
              <w:t xml:space="preserve"> </w:t>
            </w:r>
            <w:r w:rsidRPr="00654357">
              <w:rPr>
                <w:rFonts w:asciiTheme="minorHAnsi" w:hAnsiTheme="minorHAnsi" w:cstheme="minorHAnsi"/>
                <w:sz w:val="22"/>
                <w:szCs w:val="22"/>
              </w:rPr>
              <w:t>Los resultados de aprendizaje y las temáticas que aborda cada módulo son las siguientes:</w:t>
            </w:r>
          </w:p>
          <w:p w14:paraId="7DDBBA47" w14:textId="77777777" w:rsidR="00654357" w:rsidRPr="00654357" w:rsidRDefault="00654357" w:rsidP="00654357">
            <w:pPr>
              <w:pStyle w:val="Default"/>
              <w:jc w:val="both"/>
              <w:rPr>
                <w:rFonts w:asciiTheme="minorHAnsi" w:hAnsiTheme="minorHAnsi" w:cstheme="minorHAnsi"/>
                <w:sz w:val="22"/>
                <w:szCs w:val="22"/>
              </w:rPr>
            </w:pPr>
          </w:p>
          <w:p w14:paraId="71863D8F" w14:textId="77777777" w:rsidR="00654357" w:rsidRPr="00654357" w:rsidRDefault="00654357" w:rsidP="00654357">
            <w:pPr>
              <w:pStyle w:val="Default"/>
              <w:jc w:val="both"/>
              <w:rPr>
                <w:rFonts w:asciiTheme="minorHAnsi" w:hAnsiTheme="minorHAnsi" w:cstheme="minorHAnsi"/>
                <w:b/>
                <w:bCs/>
                <w:sz w:val="22"/>
                <w:szCs w:val="22"/>
              </w:rPr>
            </w:pPr>
            <w:r w:rsidRPr="00654357">
              <w:rPr>
                <w:rFonts w:asciiTheme="minorHAnsi" w:hAnsiTheme="minorHAnsi" w:cstheme="minorHAnsi"/>
                <w:b/>
                <w:bCs/>
                <w:sz w:val="22"/>
                <w:szCs w:val="22"/>
              </w:rPr>
              <w:t xml:space="preserve">Módulo 1: </w:t>
            </w:r>
            <w:r w:rsidR="00593A4C">
              <w:rPr>
                <w:rFonts w:asciiTheme="minorHAnsi" w:hAnsiTheme="minorHAnsi" w:cstheme="minorHAnsi"/>
                <w:b/>
                <w:bCs/>
                <w:sz w:val="22"/>
                <w:szCs w:val="22"/>
              </w:rPr>
              <w:t>Criterios normativos asociados al trabajo de laboratorio</w:t>
            </w:r>
          </w:p>
          <w:p w14:paraId="45F49C3F" w14:textId="77777777" w:rsidR="00654357" w:rsidRPr="00654357" w:rsidRDefault="00654357" w:rsidP="00654357">
            <w:pPr>
              <w:pStyle w:val="Default"/>
              <w:jc w:val="both"/>
              <w:rPr>
                <w:rFonts w:asciiTheme="minorHAnsi" w:hAnsiTheme="minorHAnsi" w:cstheme="minorHAnsi"/>
                <w:sz w:val="22"/>
                <w:szCs w:val="22"/>
              </w:rPr>
            </w:pPr>
          </w:p>
          <w:p w14:paraId="541AFC1F" w14:textId="77777777" w:rsidR="00654357" w:rsidRPr="00654357" w:rsidRDefault="00654357" w:rsidP="00654357">
            <w:pPr>
              <w:pStyle w:val="Default"/>
              <w:jc w:val="both"/>
              <w:rPr>
                <w:rFonts w:asciiTheme="minorHAnsi" w:hAnsiTheme="minorHAnsi" w:cstheme="minorHAnsi"/>
                <w:sz w:val="22"/>
                <w:szCs w:val="22"/>
              </w:rPr>
            </w:pPr>
            <w:r w:rsidRPr="00654357">
              <w:rPr>
                <w:rFonts w:asciiTheme="minorHAnsi" w:hAnsiTheme="minorHAnsi" w:cstheme="minorHAnsi"/>
                <w:sz w:val="22"/>
                <w:szCs w:val="22"/>
              </w:rPr>
              <w:t>Resultado de Aprendizaje 1: Relaciona las diversas técnicas de toma de muestras, con la normativa vigente y los criterios de bioseguridad, para determinar su aplicabilidad en un laboratorio</w:t>
            </w:r>
          </w:p>
          <w:p w14:paraId="2A4705EF" w14:textId="77777777" w:rsidR="00654357" w:rsidRPr="00654357" w:rsidRDefault="00654357" w:rsidP="00654357">
            <w:pPr>
              <w:pStyle w:val="Default"/>
              <w:jc w:val="both"/>
              <w:rPr>
                <w:rFonts w:asciiTheme="minorHAnsi" w:hAnsiTheme="minorHAnsi" w:cstheme="minorHAnsi"/>
                <w:sz w:val="22"/>
                <w:szCs w:val="22"/>
              </w:rPr>
            </w:pPr>
          </w:p>
          <w:p w14:paraId="01BB5F0B" w14:textId="77777777" w:rsidR="00654357" w:rsidRPr="00654357" w:rsidRDefault="00654357" w:rsidP="00654357">
            <w:pPr>
              <w:pStyle w:val="Default"/>
              <w:jc w:val="both"/>
              <w:rPr>
                <w:rFonts w:asciiTheme="minorHAnsi" w:hAnsiTheme="minorHAnsi" w:cstheme="minorHAnsi"/>
                <w:sz w:val="22"/>
                <w:szCs w:val="22"/>
              </w:rPr>
            </w:pPr>
            <w:r w:rsidRPr="00654357">
              <w:rPr>
                <w:rFonts w:asciiTheme="minorHAnsi" w:hAnsiTheme="minorHAnsi" w:cstheme="minorHAnsi"/>
                <w:sz w:val="22"/>
                <w:szCs w:val="22"/>
              </w:rPr>
              <w:t>Temas:</w:t>
            </w:r>
          </w:p>
          <w:p w14:paraId="0C39EBD6" w14:textId="77777777" w:rsidR="00654357" w:rsidRPr="00654357" w:rsidRDefault="00654357" w:rsidP="00654357">
            <w:pPr>
              <w:pStyle w:val="Default"/>
              <w:numPr>
                <w:ilvl w:val="0"/>
                <w:numId w:val="1"/>
              </w:numPr>
              <w:jc w:val="both"/>
              <w:rPr>
                <w:rFonts w:asciiTheme="minorHAnsi" w:hAnsiTheme="minorHAnsi" w:cstheme="minorHAnsi"/>
                <w:sz w:val="22"/>
                <w:szCs w:val="22"/>
              </w:rPr>
            </w:pPr>
            <w:r w:rsidRPr="00654357">
              <w:rPr>
                <w:rFonts w:asciiTheme="minorHAnsi" w:hAnsiTheme="minorHAnsi" w:cstheme="minorHAnsi"/>
                <w:sz w:val="22"/>
                <w:szCs w:val="22"/>
              </w:rPr>
              <w:t>Bioseguridad en el laboratorio</w:t>
            </w:r>
          </w:p>
          <w:p w14:paraId="2519251F" w14:textId="77777777" w:rsidR="00654357" w:rsidRPr="00654357" w:rsidRDefault="00654357" w:rsidP="00654357">
            <w:pPr>
              <w:pStyle w:val="Default"/>
              <w:numPr>
                <w:ilvl w:val="0"/>
                <w:numId w:val="1"/>
              </w:numPr>
              <w:jc w:val="both"/>
              <w:rPr>
                <w:rFonts w:asciiTheme="minorHAnsi" w:hAnsiTheme="minorHAnsi" w:cstheme="minorHAnsi"/>
                <w:sz w:val="22"/>
                <w:szCs w:val="22"/>
              </w:rPr>
            </w:pPr>
            <w:r w:rsidRPr="00654357">
              <w:rPr>
                <w:rFonts w:asciiTheme="minorHAnsi" w:hAnsiTheme="minorHAnsi" w:cstheme="minorHAnsi"/>
                <w:sz w:val="22"/>
                <w:szCs w:val="22"/>
              </w:rPr>
              <w:t>Buenas prácticas de laboratorio</w:t>
            </w:r>
          </w:p>
          <w:p w14:paraId="50B1DF75" w14:textId="77777777" w:rsidR="00654357" w:rsidRPr="00654357" w:rsidRDefault="00654357" w:rsidP="00654357">
            <w:pPr>
              <w:pStyle w:val="Default"/>
              <w:numPr>
                <w:ilvl w:val="0"/>
                <w:numId w:val="1"/>
              </w:numPr>
              <w:jc w:val="both"/>
              <w:rPr>
                <w:rFonts w:asciiTheme="minorHAnsi" w:hAnsiTheme="minorHAnsi" w:cstheme="minorHAnsi"/>
                <w:sz w:val="22"/>
                <w:szCs w:val="22"/>
              </w:rPr>
            </w:pPr>
            <w:r w:rsidRPr="00654357">
              <w:rPr>
                <w:rFonts w:asciiTheme="minorHAnsi" w:hAnsiTheme="minorHAnsi" w:cstheme="minorHAnsi"/>
                <w:sz w:val="22"/>
                <w:szCs w:val="22"/>
              </w:rPr>
              <w:t xml:space="preserve">Normas ISO de calidad para laboratorios </w:t>
            </w:r>
          </w:p>
          <w:p w14:paraId="52D667DA" w14:textId="77777777" w:rsidR="00654357" w:rsidRPr="00654357" w:rsidRDefault="00654357" w:rsidP="00654357">
            <w:pPr>
              <w:pStyle w:val="Default"/>
              <w:numPr>
                <w:ilvl w:val="0"/>
                <w:numId w:val="1"/>
              </w:numPr>
              <w:jc w:val="both"/>
              <w:rPr>
                <w:rFonts w:asciiTheme="minorHAnsi" w:hAnsiTheme="minorHAnsi" w:cstheme="minorHAnsi"/>
                <w:sz w:val="22"/>
                <w:szCs w:val="22"/>
              </w:rPr>
            </w:pPr>
            <w:r w:rsidRPr="00654357">
              <w:rPr>
                <w:rFonts w:asciiTheme="minorHAnsi" w:hAnsiTheme="minorHAnsi" w:cstheme="minorHAnsi"/>
                <w:sz w:val="22"/>
                <w:szCs w:val="22"/>
              </w:rPr>
              <w:t>Normativa nacional para laboratorios</w:t>
            </w:r>
          </w:p>
          <w:p w14:paraId="065AFE59" w14:textId="77777777" w:rsidR="00654357" w:rsidRPr="00654357" w:rsidRDefault="00654357" w:rsidP="00654357">
            <w:pPr>
              <w:pStyle w:val="Default"/>
              <w:numPr>
                <w:ilvl w:val="0"/>
                <w:numId w:val="1"/>
              </w:numPr>
              <w:jc w:val="both"/>
              <w:rPr>
                <w:rFonts w:asciiTheme="minorHAnsi" w:hAnsiTheme="minorHAnsi" w:cstheme="minorHAnsi"/>
                <w:sz w:val="22"/>
                <w:szCs w:val="22"/>
              </w:rPr>
            </w:pPr>
            <w:r w:rsidRPr="00654357">
              <w:rPr>
                <w:rFonts w:asciiTheme="minorHAnsi" w:hAnsiTheme="minorHAnsi" w:cstheme="minorHAnsi"/>
                <w:sz w:val="22"/>
                <w:szCs w:val="22"/>
              </w:rPr>
              <w:lastRenderedPageBreak/>
              <w:t>Toma de muestra para análisis de patógenos por metodología clásica y molecular.</w:t>
            </w:r>
          </w:p>
          <w:p w14:paraId="6BDC623D" w14:textId="77777777" w:rsidR="00654357" w:rsidRPr="00654357" w:rsidRDefault="00654357" w:rsidP="00654357">
            <w:pPr>
              <w:pStyle w:val="Default"/>
              <w:jc w:val="both"/>
              <w:rPr>
                <w:rFonts w:asciiTheme="minorHAnsi" w:hAnsiTheme="minorHAnsi" w:cstheme="minorHAnsi"/>
                <w:b/>
                <w:bCs/>
                <w:sz w:val="22"/>
                <w:szCs w:val="22"/>
              </w:rPr>
            </w:pPr>
          </w:p>
          <w:p w14:paraId="00B1AA10" w14:textId="77777777" w:rsidR="00654357" w:rsidRPr="00654357" w:rsidRDefault="00654357" w:rsidP="00654357">
            <w:pPr>
              <w:pStyle w:val="Default"/>
              <w:jc w:val="both"/>
              <w:rPr>
                <w:rFonts w:asciiTheme="minorHAnsi" w:hAnsiTheme="minorHAnsi" w:cstheme="minorHAnsi"/>
                <w:b/>
                <w:bCs/>
                <w:sz w:val="22"/>
                <w:szCs w:val="22"/>
              </w:rPr>
            </w:pPr>
            <w:r w:rsidRPr="00654357">
              <w:rPr>
                <w:rFonts w:asciiTheme="minorHAnsi" w:hAnsiTheme="minorHAnsi" w:cstheme="minorHAnsi"/>
                <w:b/>
                <w:bCs/>
                <w:sz w:val="22"/>
                <w:szCs w:val="22"/>
              </w:rPr>
              <w:t>Módulo 2: Técnicas clásicas de identificación de patógenos</w:t>
            </w:r>
          </w:p>
          <w:p w14:paraId="3AD5CA81" w14:textId="77777777" w:rsidR="00654357" w:rsidRPr="00654357" w:rsidRDefault="00654357" w:rsidP="00654357">
            <w:pPr>
              <w:pStyle w:val="Default"/>
              <w:jc w:val="both"/>
              <w:rPr>
                <w:rFonts w:asciiTheme="minorHAnsi" w:hAnsiTheme="minorHAnsi" w:cstheme="minorHAnsi"/>
                <w:bCs/>
                <w:sz w:val="22"/>
                <w:szCs w:val="22"/>
              </w:rPr>
            </w:pPr>
          </w:p>
          <w:p w14:paraId="36C69487" w14:textId="77777777" w:rsidR="00654357" w:rsidRPr="00654357" w:rsidRDefault="00654357" w:rsidP="00654357">
            <w:pPr>
              <w:pStyle w:val="Default"/>
              <w:jc w:val="both"/>
              <w:rPr>
                <w:rFonts w:asciiTheme="minorHAnsi" w:hAnsiTheme="minorHAnsi" w:cstheme="minorHAnsi"/>
                <w:bCs/>
                <w:sz w:val="22"/>
                <w:szCs w:val="22"/>
              </w:rPr>
            </w:pPr>
            <w:r w:rsidRPr="00654357">
              <w:rPr>
                <w:rFonts w:asciiTheme="minorHAnsi" w:hAnsiTheme="minorHAnsi" w:cstheme="minorHAnsi"/>
                <w:bCs/>
                <w:sz w:val="22"/>
                <w:szCs w:val="22"/>
              </w:rPr>
              <w:t>Resultado de Aprendizaje 2: Aplica técnicas de aislamiento e identificación, considerando su utilidad y las características específicas de los patógenos, para interpretar los resultados de manera pertinente.</w:t>
            </w:r>
          </w:p>
          <w:p w14:paraId="7B3CBFED" w14:textId="77777777" w:rsidR="00654357" w:rsidRPr="00654357" w:rsidRDefault="00654357" w:rsidP="00654357">
            <w:pPr>
              <w:pStyle w:val="Default"/>
              <w:jc w:val="both"/>
              <w:rPr>
                <w:rFonts w:asciiTheme="minorHAnsi" w:hAnsiTheme="minorHAnsi" w:cstheme="minorHAnsi"/>
                <w:bCs/>
                <w:sz w:val="22"/>
                <w:szCs w:val="22"/>
              </w:rPr>
            </w:pPr>
          </w:p>
          <w:p w14:paraId="649BF2D6" w14:textId="77777777" w:rsidR="00654357" w:rsidRPr="00654357" w:rsidRDefault="00654357" w:rsidP="00654357">
            <w:pPr>
              <w:pStyle w:val="Default"/>
              <w:jc w:val="both"/>
              <w:rPr>
                <w:rFonts w:asciiTheme="minorHAnsi" w:hAnsiTheme="minorHAnsi" w:cstheme="minorHAnsi"/>
                <w:bCs/>
                <w:sz w:val="22"/>
                <w:szCs w:val="22"/>
              </w:rPr>
            </w:pPr>
            <w:r w:rsidRPr="00654357">
              <w:rPr>
                <w:rFonts w:asciiTheme="minorHAnsi" w:hAnsiTheme="minorHAnsi" w:cstheme="minorHAnsi"/>
                <w:bCs/>
                <w:sz w:val="22"/>
                <w:szCs w:val="22"/>
              </w:rPr>
              <w:t>Temas:</w:t>
            </w:r>
          </w:p>
          <w:p w14:paraId="4DBFF2CD" w14:textId="77777777" w:rsidR="00654357" w:rsidRPr="00654357" w:rsidRDefault="00654357" w:rsidP="00654357">
            <w:pPr>
              <w:pStyle w:val="Default"/>
              <w:jc w:val="both"/>
              <w:rPr>
                <w:rFonts w:asciiTheme="minorHAnsi" w:hAnsiTheme="minorHAnsi" w:cstheme="minorHAnsi"/>
                <w:b/>
                <w:bCs/>
                <w:sz w:val="22"/>
                <w:szCs w:val="22"/>
              </w:rPr>
            </w:pPr>
          </w:p>
          <w:p w14:paraId="57D2945D" w14:textId="77777777" w:rsidR="00654357" w:rsidRPr="00654357" w:rsidRDefault="00654357" w:rsidP="00654357">
            <w:pPr>
              <w:pStyle w:val="Default"/>
              <w:numPr>
                <w:ilvl w:val="0"/>
                <w:numId w:val="2"/>
              </w:numPr>
              <w:jc w:val="both"/>
              <w:rPr>
                <w:rFonts w:asciiTheme="minorHAnsi" w:hAnsiTheme="minorHAnsi" w:cstheme="minorHAnsi"/>
                <w:sz w:val="22"/>
                <w:szCs w:val="22"/>
              </w:rPr>
            </w:pPr>
            <w:r w:rsidRPr="00654357">
              <w:rPr>
                <w:rFonts w:asciiTheme="minorHAnsi" w:hAnsiTheme="minorHAnsi" w:cstheme="minorHAnsi"/>
                <w:sz w:val="22"/>
                <w:szCs w:val="22"/>
              </w:rPr>
              <w:t xml:space="preserve">Aislamiento e identificación de bacterias Gram (-) </w:t>
            </w:r>
          </w:p>
          <w:p w14:paraId="44929139" w14:textId="77777777" w:rsidR="00654357" w:rsidRPr="00654357" w:rsidRDefault="00654357" w:rsidP="00654357">
            <w:pPr>
              <w:pStyle w:val="Default"/>
              <w:numPr>
                <w:ilvl w:val="0"/>
                <w:numId w:val="2"/>
              </w:numPr>
              <w:jc w:val="both"/>
              <w:rPr>
                <w:rFonts w:asciiTheme="minorHAnsi" w:hAnsiTheme="minorHAnsi" w:cstheme="minorHAnsi"/>
                <w:sz w:val="22"/>
                <w:szCs w:val="22"/>
              </w:rPr>
            </w:pPr>
            <w:r w:rsidRPr="00654357">
              <w:rPr>
                <w:rFonts w:asciiTheme="minorHAnsi" w:hAnsiTheme="minorHAnsi" w:cstheme="minorHAnsi"/>
                <w:sz w:val="22"/>
                <w:szCs w:val="22"/>
              </w:rPr>
              <w:t>Aislamiento e identificación de bacterias Gram (+)</w:t>
            </w:r>
          </w:p>
          <w:p w14:paraId="45D9FE97" w14:textId="77777777" w:rsidR="00654357" w:rsidRPr="00654357" w:rsidRDefault="00654357" w:rsidP="00654357">
            <w:pPr>
              <w:pStyle w:val="Default"/>
              <w:numPr>
                <w:ilvl w:val="0"/>
                <w:numId w:val="2"/>
              </w:numPr>
              <w:jc w:val="both"/>
              <w:rPr>
                <w:rFonts w:asciiTheme="minorHAnsi" w:hAnsiTheme="minorHAnsi" w:cstheme="minorHAnsi"/>
                <w:sz w:val="22"/>
                <w:szCs w:val="22"/>
              </w:rPr>
            </w:pPr>
            <w:r w:rsidRPr="00654357">
              <w:rPr>
                <w:rFonts w:asciiTheme="minorHAnsi" w:hAnsiTheme="minorHAnsi" w:cstheme="minorHAnsi"/>
                <w:sz w:val="22"/>
                <w:szCs w:val="22"/>
              </w:rPr>
              <w:t>Aislamiento e identificación de bacterias fastidiosas</w:t>
            </w:r>
          </w:p>
          <w:p w14:paraId="5708BA40" w14:textId="77777777" w:rsidR="00654357" w:rsidRPr="00654357" w:rsidRDefault="00654357" w:rsidP="00654357">
            <w:pPr>
              <w:pStyle w:val="Default"/>
              <w:numPr>
                <w:ilvl w:val="0"/>
                <w:numId w:val="2"/>
              </w:numPr>
              <w:jc w:val="both"/>
              <w:rPr>
                <w:rFonts w:asciiTheme="minorHAnsi" w:hAnsiTheme="minorHAnsi" w:cstheme="minorHAnsi"/>
                <w:sz w:val="22"/>
                <w:szCs w:val="22"/>
              </w:rPr>
            </w:pPr>
            <w:r w:rsidRPr="00654357">
              <w:rPr>
                <w:rFonts w:asciiTheme="minorHAnsi" w:hAnsiTheme="minorHAnsi" w:cstheme="minorHAnsi"/>
                <w:sz w:val="22"/>
                <w:szCs w:val="22"/>
              </w:rPr>
              <w:t>Análisis de susceptibilidad antimicrobiana</w:t>
            </w:r>
          </w:p>
          <w:p w14:paraId="04DE0976" w14:textId="77777777" w:rsidR="00654357" w:rsidRPr="00654357" w:rsidRDefault="00654357" w:rsidP="00654357">
            <w:pPr>
              <w:pStyle w:val="Default"/>
              <w:numPr>
                <w:ilvl w:val="0"/>
                <w:numId w:val="2"/>
              </w:numPr>
              <w:jc w:val="both"/>
              <w:rPr>
                <w:rFonts w:asciiTheme="minorHAnsi" w:hAnsiTheme="minorHAnsi" w:cstheme="minorHAnsi"/>
                <w:sz w:val="22"/>
                <w:szCs w:val="22"/>
              </w:rPr>
            </w:pPr>
            <w:r w:rsidRPr="00654357">
              <w:rPr>
                <w:rFonts w:asciiTheme="minorHAnsi" w:hAnsiTheme="minorHAnsi" w:cstheme="minorHAnsi"/>
                <w:sz w:val="22"/>
                <w:szCs w:val="22"/>
              </w:rPr>
              <w:t xml:space="preserve">Aislamiento e identificación de Virus </w:t>
            </w:r>
          </w:p>
          <w:p w14:paraId="551DB009" w14:textId="77777777" w:rsidR="00654357" w:rsidRPr="00654357" w:rsidRDefault="00654357" w:rsidP="00654357">
            <w:pPr>
              <w:pStyle w:val="Default"/>
              <w:numPr>
                <w:ilvl w:val="0"/>
                <w:numId w:val="2"/>
              </w:numPr>
              <w:jc w:val="both"/>
              <w:rPr>
                <w:rFonts w:asciiTheme="minorHAnsi" w:hAnsiTheme="minorHAnsi" w:cstheme="minorHAnsi"/>
                <w:sz w:val="22"/>
                <w:szCs w:val="22"/>
              </w:rPr>
            </w:pPr>
            <w:r w:rsidRPr="00654357">
              <w:rPr>
                <w:rFonts w:asciiTheme="minorHAnsi" w:hAnsiTheme="minorHAnsi" w:cstheme="minorHAnsi"/>
                <w:sz w:val="22"/>
                <w:szCs w:val="22"/>
              </w:rPr>
              <w:t xml:space="preserve">Aislamiento e identificación de Parásitos </w:t>
            </w:r>
          </w:p>
          <w:p w14:paraId="6EF71DA3" w14:textId="77777777" w:rsidR="00654357" w:rsidRPr="00654357" w:rsidRDefault="00654357" w:rsidP="00654357">
            <w:pPr>
              <w:pStyle w:val="Default"/>
              <w:jc w:val="both"/>
              <w:rPr>
                <w:rFonts w:asciiTheme="minorHAnsi" w:hAnsiTheme="minorHAnsi" w:cstheme="minorHAnsi"/>
                <w:sz w:val="22"/>
                <w:szCs w:val="22"/>
              </w:rPr>
            </w:pPr>
          </w:p>
          <w:p w14:paraId="1938E44A" w14:textId="77777777" w:rsidR="00654357" w:rsidRPr="00654357" w:rsidRDefault="00654357" w:rsidP="00654357">
            <w:pPr>
              <w:pStyle w:val="Default"/>
              <w:jc w:val="both"/>
              <w:rPr>
                <w:rFonts w:asciiTheme="minorHAnsi" w:hAnsiTheme="minorHAnsi" w:cstheme="minorHAnsi"/>
                <w:sz w:val="22"/>
                <w:szCs w:val="22"/>
              </w:rPr>
            </w:pPr>
          </w:p>
          <w:p w14:paraId="369A97EA" w14:textId="77777777" w:rsidR="00654357" w:rsidRPr="00654357" w:rsidRDefault="00654357" w:rsidP="00654357">
            <w:pPr>
              <w:pStyle w:val="Default"/>
              <w:jc w:val="both"/>
              <w:rPr>
                <w:rFonts w:asciiTheme="minorHAnsi" w:hAnsiTheme="minorHAnsi" w:cstheme="minorHAnsi"/>
                <w:b/>
                <w:bCs/>
                <w:sz w:val="22"/>
                <w:szCs w:val="22"/>
              </w:rPr>
            </w:pPr>
            <w:r w:rsidRPr="00654357">
              <w:rPr>
                <w:rFonts w:asciiTheme="minorHAnsi" w:hAnsiTheme="minorHAnsi" w:cstheme="minorHAnsi"/>
                <w:b/>
                <w:bCs/>
                <w:sz w:val="22"/>
                <w:szCs w:val="22"/>
              </w:rPr>
              <w:t xml:space="preserve">Módulo 3: Técnicas moleculares/serológicas de identificación de patógenos </w:t>
            </w:r>
          </w:p>
          <w:p w14:paraId="63C2CC37" w14:textId="77777777" w:rsidR="00654357" w:rsidRPr="00654357" w:rsidRDefault="00654357" w:rsidP="00654357">
            <w:pPr>
              <w:pStyle w:val="Default"/>
              <w:jc w:val="both"/>
              <w:rPr>
                <w:rFonts w:asciiTheme="minorHAnsi" w:hAnsiTheme="minorHAnsi" w:cstheme="minorHAnsi"/>
                <w:b/>
                <w:bCs/>
                <w:sz w:val="22"/>
                <w:szCs w:val="22"/>
              </w:rPr>
            </w:pPr>
          </w:p>
          <w:p w14:paraId="43213C83" w14:textId="77777777" w:rsidR="00654357" w:rsidRPr="00654357" w:rsidRDefault="00654357" w:rsidP="00654357">
            <w:pPr>
              <w:pStyle w:val="Default"/>
              <w:jc w:val="both"/>
              <w:rPr>
                <w:rFonts w:asciiTheme="minorHAnsi" w:hAnsiTheme="minorHAnsi" w:cstheme="minorHAnsi"/>
                <w:bCs/>
                <w:sz w:val="22"/>
                <w:szCs w:val="22"/>
              </w:rPr>
            </w:pPr>
            <w:r w:rsidRPr="001961DD">
              <w:rPr>
                <w:rFonts w:asciiTheme="minorHAnsi" w:hAnsiTheme="minorHAnsi" w:cstheme="minorHAnsi"/>
                <w:bCs/>
                <w:sz w:val="22"/>
                <w:szCs w:val="22"/>
              </w:rPr>
              <w:t>Resultado de Aprendizaje 3: Aplica</w:t>
            </w:r>
            <w:r w:rsidRPr="00654357">
              <w:rPr>
                <w:rFonts w:asciiTheme="minorHAnsi" w:hAnsiTheme="minorHAnsi" w:cstheme="minorHAnsi"/>
                <w:bCs/>
                <w:sz w:val="22"/>
                <w:szCs w:val="22"/>
              </w:rPr>
              <w:t xml:space="preserve"> diversas técnicas moleculares o </w:t>
            </w:r>
            <w:r w:rsidR="00593A4C">
              <w:rPr>
                <w:rFonts w:asciiTheme="minorHAnsi" w:hAnsiTheme="minorHAnsi" w:cstheme="minorHAnsi"/>
                <w:bCs/>
                <w:sz w:val="22"/>
                <w:szCs w:val="22"/>
              </w:rPr>
              <w:t>serológicas</w:t>
            </w:r>
            <w:r w:rsidRPr="00654357">
              <w:rPr>
                <w:rFonts w:asciiTheme="minorHAnsi" w:hAnsiTheme="minorHAnsi" w:cstheme="minorHAnsi"/>
                <w:bCs/>
                <w:sz w:val="22"/>
                <w:szCs w:val="22"/>
              </w:rPr>
              <w:t>, considerando el patógeno y el tipo de muestra asociada</w:t>
            </w:r>
            <w:r w:rsidR="00593A4C">
              <w:rPr>
                <w:rFonts w:asciiTheme="minorHAnsi" w:hAnsiTheme="minorHAnsi" w:cstheme="minorHAnsi"/>
                <w:bCs/>
                <w:sz w:val="22"/>
                <w:szCs w:val="22"/>
              </w:rPr>
              <w:t>,</w:t>
            </w:r>
            <w:r w:rsidRPr="00654357">
              <w:rPr>
                <w:rFonts w:asciiTheme="minorHAnsi" w:hAnsiTheme="minorHAnsi" w:cstheme="minorHAnsi"/>
                <w:bCs/>
                <w:sz w:val="22"/>
                <w:szCs w:val="22"/>
              </w:rPr>
              <w:t xml:space="preserve"> para establecer hipótesis diagnósticas</w:t>
            </w:r>
          </w:p>
          <w:p w14:paraId="6D1B41F5" w14:textId="77777777" w:rsidR="00654357" w:rsidRPr="00654357" w:rsidRDefault="00654357" w:rsidP="00654357">
            <w:pPr>
              <w:pStyle w:val="Default"/>
              <w:jc w:val="both"/>
              <w:rPr>
                <w:rFonts w:asciiTheme="minorHAnsi" w:hAnsiTheme="minorHAnsi" w:cstheme="minorHAnsi"/>
                <w:bCs/>
                <w:sz w:val="22"/>
                <w:szCs w:val="22"/>
              </w:rPr>
            </w:pPr>
          </w:p>
          <w:p w14:paraId="49BE4213" w14:textId="77777777" w:rsidR="00654357" w:rsidRPr="00654357" w:rsidRDefault="00654357" w:rsidP="00654357">
            <w:pPr>
              <w:pStyle w:val="Default"/>
              <w:jc w:val="both"/>
              <w:rPr>
                <w:rFonts w:asciiTheme="minorHAnsi" w:hAnsiTheme="minorHAnsi" w:cstheme="minorHAnsi"/>
                <w:b/>
                <w:bCs/>
                <w:sz w:val="22"/>
                <w:szCs w:val="22"/>
              </w:rPr>
            </w:pPr>
            <w:r w:rsidRPr="00654357">
              <w:rPr>
                <w:rFonts w:asciiTheme="minorHAnsi" w:hAnsiTheme="minorHAnsi" w:cstheme="minorHAnsi"/>
                <w:bCs/>
                <w:sz w:val="22"/>
                <w:szCs w:val="22"/>
              </w:rPr>
              <w:t xml:space="preserve">Temas: </w:t>
            </w:r>
          </w:p>
          <w:p w14:paraId="22F9A64D" w14:textId="77777777" w:rsidR="00654357" w:rsidRPr="00654357" w:rsidRDefault="00654357" w:rsidP="00654357">
            <w:pPr>
              <w:pStyle w:val="Default"/>
              <w:jc w:val="both"/>
              <w:rPr>
                <w:rFonts w:asciiTheme="minorHAnsi" w:hAnsiTheme="minorHAnsi" w:cstheme="minorHAnsi"/>
                <w:b/>
                <w:bCs/>
                <w:sz w:val="22"/>
                <w:szCs w:val="22"/>
              </w:rPr>
            </w:pPr>
          </w:p>
          <w:p w14:paraId="5E6D91D1" w14:textId="77777777" w:rsidR="00654357" w:rsidRPr="00654357" w:rsidRDefault="00654357" w:rsidP="00654357">
            <w:pPr>
              <w:pStyle w:val="Default"/>
              <w:numPr>
                <w:ilvl w:val="0"/>
                <w:numId w:val="3"/>
              </w:numPr>
              <w:jc w:val="both"/>
              <w:rPr>
                <w:rFonts w:asciiTheme="minorHAnsi" w:hAnsiTheme="minorHAnsi" w:cstheme="minorHAnsi"/>
                <w:sz w:val="22"/>
                <w:szCs w:val="22"/>
              </w:rPr>
            </w:pPr>
            <w:r w:rsidRPr="00654357">
              <w:rPr>
                <w:rFonts w:asciiTheme="minorHAnsi" w:hAnsiTheme="minorHAnsi" w:cstheme="minorHAnsi"/>
                <w:sz w:val="22"/>
                <w:szCs w:val="22"/>
              </w:rPr>
              <w:t>Identificación molecular PCR (bacterias, virus, parásitos).</w:t>
            </w:r>
          </w:p>
          <w:p w14:paraId="2C7FE175" w14:textId="77777777" w:rsidR="00654357" w:rsidRPr="00654357" w:rsidRDefault="00654357" w:rsidP="00654357">
            <w:pPr>
              <w:pStyle w:val="Default"/>
              <w:numPr>
                <w:ilvl w:val="0"/>
                <w:numId w:val="3"/>
              </w:numPr>
              <w:jc w:val="both"/>
              <w:rPr>
                <w:rFonts w:asciiTheme="minorHAnsi" w:hAnsiTheme="minorHAnsi" w:cstheme="minorHAnsi"/>
                <w:sz w:val="22"/>
                <w:szCs w:val="22"/>
              </w:rPr>
            </w:pPr>
            <w:r w:rsidRPr="00654357">
              <w:rPr>
                <w:rFonts w:asciiTheme="minorHAnsi" w:hAnsiTheme="minorHAnsi" w:cstheme="minorHAnsi"/>
                <w:sz w:val="22"/>
                <w:szCs w:val="22"/>
              </w:rPr>
              <w:t>PCR en tiempo real.</w:t>
            </w:r>
          </w:p>
          <w:p w14:paraId="40F919E0" w14:textId="77777777" w:rsidR="00654357" w:rsidRPr="00654357" w:rsidRDefault="00654357" w:rsidP="00654357">
            <w:pPr>
              <w:pStyle w:val="Default"/>
              <w:numPr>
                <w:ilvl w:val="0"/>
                <w:numId w:val="3"/>
              </w:numPr>
              <w:jc w:val="both"/>
              <w:rPr>
                <w:rFonts w:asciiTheme="minorHAnsi" w:hAnsiTheme="minorHAnsi" w:cstheme="minorHAnsi"/>
                <w:sz w:val="22"/>
                <w:szCs w:val="22"/>
              </w:rPr>
            </w:pPr>
            <w:r w:rsidRPr="00654357">
              <w:rPr>
                <w:rFonts w:asciiTheme="minorHAnsi" w:hAnsiTheme="minorHAnsi" w:cstheme="minorHAnsi"/>
                <w:sz w:val="22"/>
                <w:szCs w:val="22"/>
              </w:rPr>
              <w:t>Bioinformática básica.</w:t>
            </w:r>
          </w:p>
          <w:p w14:paraId="2F626E15" w14:textId="77777777" w:rsidR="00654357" w:rsidRPr="00654357" w:rsidRDefault="00654357" w:rsidP="00654357">
            <w:pPr>
              <w:pStyle w:val="Default"/>
              <w:numPr>
                <w:ilvl w:val="0"/>
                <w:numId w:val="3"/>
              </w:numPr>
              <w:jc w:val="both"/>
              <w:rPr>
                <w:rFonts w:asciiTheme="minorHAnsi" w:hAnsiTheme="minorHAnsi" w:cstheme="minorHAnsi"/>
                <w:sz w:val="22"/>
                <w:szCs w:val="22"/>
              </w:rPr>
            </w:pPr>
            <w:r w:rsidRPr="00654357">
              <w:rPr>
                <w:rFonts w:asciiTheme="minorHAnsi" w:hAnsiTheme="minorHAnsi" w:cstheme="minorHAnsi"/>
                <w:sz w:val="22"/>
                <w:szCs w:val="22"/>
              </w:rPr>
              <w:t>Identificación molecular ELISA.</w:t>
            </w:r>
          </w:p>
          <w:p w14:paraId="6E25EEF2" w14:textId="77777777" w:rsidR="00654357" w:rsidRPr="00654357" w:rsidRDefault="00654357" w:rsidP="00654357">
            <w:pPr>
              <w:pStyle w:val="Default"/>
              <w:numPr>
                <w:ilvl w:val="0"/>
                <w:numId w:val="3"/>
              </w:numPr>
              <w:jc w:val="both"/>
              <w:rPr>
                <w:rFonts w:asciiTheme="minorHAnsi" w:hAnsiTheme="minorHAnsi" w:cstheme="minorHAnsi"/>
                <w:sz w:val="22"/>
                <w:szCs w:val="22"/>
              </w:rPr>
            </w:pPr>
            <w:r w:rsidRPr="00654357">
              <w:rPr>
                <w:rFonts w:asciiTheme="minorHAnsi" w:hAnsiTheme="minorHAnsi" w:cstheme="minorHAnsi"/>
                <w:sz w:val="22"/>
                <w:szCs w:val="22"/>
              </w:rPr>
              <w:t xml:space="preserve">Técnicas de epidemiologia molecular. </w:t>
            </w:r>
          </w:p>
          <w:p w14:paraId="404CB984" w14:textId="51C5C0DF" w:rsidR="00654357" w:rsidRPr="00654357" w:rsidRDefault="00654357" w:rsidP="00654357">
            <w:pPr>
              <w:pStyle w:val="Default"/>
              <w:numPr>
                <w:ilvl w:val="0"/>
                <w:numId w:val="3"/>
              </w:numPr>
              <w:jc w:val="both"/>
              <w:rPr>
                <w:rFonts w:asciiTheme="minorHAnsi" w:hAnsiTheme="minorHAnsi" w:cstheme="minorHAnsi"/>
                <w:sz w:val="22"/>
                <w:szCs w:val="22"/>
              </w:rPr>
            </w:pPr>
            <w:r w:rsidRPr="00654357">
              <w:rPr>
                <w:rFonts w:asciiTheme="minorHAnsi" w:hAnsiTheme="minorHAnsi" w:cstheme="minorHAnsi"/>
                <w:sz w:val="22"/>
                <w:szCs w:val="22"/>
              </w:rPr>
              <w:t xml:space="preserve">Técnicas de </w:t>
            </w:r>
            <w:r w:rsidR="00F6401F">
              <w:rPr>
                <w:rFonts w:asciiTheme="minorHAnsi" w:hAnsiTheme="minorHAnsi" w:cstheme="minorHAnsi"/>
                <w:sz w:val="22"/>
                <w:szCs w:val="22"/>
              </w:rPr>
              <w:t>Inmunología</w:t>
            </w:r>
            <w:r w:rsidRPr="00654357">
              <w:rPr>
                <w:rFonts w:asciiTheme="minorHAnsi" w:hAnsiTheme="minorHAnsi" w:cstheme="minorHAnsi"/>
                <w:sz w:val="22"/>
                <w:szCs w:val="22"/>
              </w:rPr>
              <w:t xml:space="preserve">. </w:t>
            </w:r>
          </w:p>
          <w:p w14:paraId="5A75E3AE" w14:textId="77777777" w:rsidR="00654357" w:rsidRPr="00654357" w:rsidRDefault="00654357" w:rsidP="00654357">
            <w:pPr>
              <w:pStyle w:val="Default"/>
              <w:ind w:left="720"/>
              <w:jc w:val="both"/>
              <w:rPr>
                <w:rFonts w:asciiTheme="minorHAnsi" w:hAnsiTheme="minorHAnsi" w:cstheme="minorHAnsi"/>
                <w:sz w:val="22"/>
                <w:szCs w:val="22"/>
              </w:rPr>
            </w:pPr>
          </w:p>
        </w:tc>
      </w:tr>
    </w:tbl>
    <w:p w14:paraId="2BB23675" w14:textId="77777777" w:rsidR="00654357" w:rsidRDefault="00654357" w:rsidP="00654357">
      <w:pPr>
        <w:rPr>
          <w:rFonts w:cstheme="minorHAnsi"/>
          <w:b/>
        </w:rPr>
      </w:pPr>
    </w:p>
    <w:tbl>
      <w:tblPr>
        <w:tblStyle w:val="Tablaconcuadrcula"/>
        <w:tblW w:w="0" w:type="auto"/>
        <w:tblLook w:val="04A0" w:firstRow="1" w:lastRow="0" w:firstColumn="1" w:lastColumn="0" w:noHBand="0" w:noVBand="1"/>
      </w:tblPr>
      <w:tblGrid>
        <w:gridCol w:w="10070"/>
      </w:tblGrid>
      <w:tr w:rsidR="003A754C" w:rsidRPr="00654357" w14:paraId="1EE7EAC5" w14:textId="77777777" w:rsidTr="008A7798">
        <w:trPr>
          <w:trHeight w:val="70"/>
        </w:trPr>
        <w:tc>
          <w:tcPr>
            <w:tcW w:w="10070" w:type="dxa"/>
            <w:shd w:val="clear" w:color="auto" w:fill="DEEAF6" w:themeFill="accent1" w:themeFillTint="33"/>
          </w:tcPr>
          <w:p w14:paraId="6EDFE883" w14:textId="77777777" w:rsidR="003A754C" w:rsidRPr="00654357" w:rsidRDefault="003A754C" w:rsidP="00654357">
            <w:pPr>
              <w:rPr>
                <w:rFonts w:eastAsia="Calibri" w:cstheme="minorHAnsi"/>
                <w:b/>
                <w:iCs/>
                <w:shd w:val="clear" w:color="auto" w:fill="DBEEF3"/>
              </w:rPr>
            </w:pPr>
            <w:r w:rsidRPr="00654357">
              <w:rPr>
                <w:rFonts w:eastAsia="Calibri" w:cstheme="minorHAnsi"/>
                <w:b/>
                <w:iCs/>
                <w:shd w:val="clear" w:color="auto" w:fill="DBEEF3"/>
              </w:rPr>
              <w:t>METODOLOGÍA DOCENTE</w:t>
            </w:r>
          </w:p>
        </w:tc>
      </w:tr>
      <w:tr w:rsidR="003A754C" w:rsidRPr="00654357" w14:paraId="69EBDFB9" w14:textId="77777777" w:rsidTr="003A754C">
        <w:tc>
          <w:tcPr>
            <w:tcW w:w="10070" w:type="dxa"/>
          </w:tcPr>
          <w:p w14:paraId="422640BD" w14:textId="77777777" w:rsidR="008A7798" w:rsidRPr="00654357" w:rsidRDefault="00402B2B" w:rsidP="00402B2B">
            <w:pPr>
              <w:jc w:val="both"/>
              <w:rPr>
                <w:rFonts w:eastAsia="Calibri" w:cstheme="minorHAnsi"/>
                <w:iCs/>
                <w:color w:val="000000"/>
                <w:lang w:eastAsia="es-CL"/>
              </w:rPr>
            </w:pPr>
            <w:r>
              <w:rPr>
                <w:rFonts w:eastAsia="Calibri" w:cstheme="minorHAnsi"/>
                <w:iCs/>
                <w:color w:val="000000"/>
                <w:lang w:eastAsia="es-CL"/>
              </w:rPr>
              <w:t>La metodología de clases es semipresencial considerado actividades teóricas online y trabajos prácticos presenciales, bajo el siguiente enfoque</w:t>
            </w:r>
            <w:r w:rsidR="008A7798" w:rsidRPr="00654357">
              <w:rPr>
                <w:rFonts w:eastAsia="Calibri" w:cstheme="minorHAnsi"/>
                <w:iCs/>
                <w:color w:val="000000"/>
                <w:lang w:eastAsia="es-CL"/>
              </w:rPr>
              <w:t>:</w:t>
            </w:r>
          </w:p>
          <w:p w14:paraId="508E5CD7" w14:textId="77777777" w:rsidR="008A7798" w:rsidRPr="00654357" w:rsidRDefault="008A7798" w:rsidP="00402B2B">
            <w:pPr>
              <w:jc w:val="both"/>
              <w:rPr>
                <w:rFonts w:eastAsia="Calibri" w:cstheme="minorHAnsi"/>
                <w:iCs/>
                <w:color w:val="000000"/>
                <w:lang w:eastAsia="es-CL"/>
              </w:rPr>
            </w:pPr>
          </w:p>
          <w:p w14:paraId="008C7735" w14:textId="77777777" w:rsidR="008A7798" w:rsidRPr="00654357" w:rsidRDefault="008A7798" w:rsidP="00402B2B">
            <w:pPr>
              <w:pStyle w:val="Prrafodelista"/>
              <w:numPr>
                <w:ilvl w:val="0"/>
                <w:numId w:val="4"/>
              </w:numPr>
              <w:jc w:val="both"/>
              <w:rPr>
                <w:rFonts w:eastAsia="Calibri" w:cstheme="minorHAnsi"/>
                <w:iCs/>
                <w:color w:val="000000"/>
                <w:lang w:eastAsia="es-CL"/>
              </w:rPr>
            </w:pPr>
            <w:r w:rsidRPr="00654357">
              <w:rPr>
                <w:rFonts w:eastAsia="Calibri" w:cstheme="minorHAnsi"/>
                <w:iCs/>
                <w:color w:val="000000"/>
                <w:lang w:eastAsia="es-CL"/>
              </w:rPr>
              <w:t xml:space="preserve">Clases On-Line: </w:t>
            </w:r>
            <w:r w:rsidR="00402B2B">
              <w:rPr>
                <w:rFonts w:eastAsia="Calibri" w:cstheme="minorHAnsi"/>
                <w:iCs/>
                <w:color w:val="000000"/>
                <w:lang w:eastAsia="es-CL"/>
              </w:rPr>
              <w:t>Corr</w:t>
            </w:r>
            <w:r w:rsidR="00381B1C">
              <w:rPr>
                <w:rFonts w:eastAsia="Calibri" w:cstheme="minorHAnsi"/>
                <w:iCs/>
                <w:color w:val="000000"/>
                <w:lang w:eastAsia="es-CL"/>
              </w:rPr>
              <w:t>esponden a clases expositivas/</w:t>
            </w:r>
            <w:r w:rsidR="00402B2B">
              <w:rPr>
                <w:rFonts w:eastAsia="Calibri" w:cstheme="minorHAnsi"/>
                <w:iCs/>
                <w:color w:val="000000"/>
                <w:lang w:eastAsia="es-CL"/>
              </w:rPr>
              <w:t>activas en que el estudiantado participa y analiza situaciones en conjunto con los/as docentes.</w:t>
            </w:r>
            <w:r w:rsidRPr="00654357">
              <w:rPr>
                <w:rFonts w:eastAsia="Calibri" w:cstheme="minorHAnsi"/>
                <w:iCs/>
                <w:color w:val="000000"/>
                <w:lang w:eastAsia="es-CL"/>
              </w:rPr>
              <w:t xml:space="preserve"> </w:t>
            </w:r>
            <w:r w:rsidR="00402B2B">
              <w:rPr>
                <w:rFonts w:eastAsia="Calibri" w:cstheme="minorHAnsi"/>
                <w:iCs/>
                <w:color w:val="000000"/>
                <w:lang w:eastAsia="es-CL"/>
              </w:rPr>
              <w:t xml:space="preserve">El enfoque de lo que se abordará en las clases teóricas estará asociado a </w:t>
            </w:r>
            <w:r w:rsidRPr="00654357">
              <w:rPr>
                <w:rFonts w:eastAsia="Calibri" w:cstheme="minorHAnsi"/>
                <w:iCs/>
                <w:color w:val="000000"/>
                <w:lang w:eastAsia="es-CL"/>
              </w:rPr>
              <w:t>situaciones concretas observadas en Chile que permitan aplicar el correcto marco regulatorio.</w:t>
            </w:r>
            <w:r w:rsidR="00381B1C">
              <w:rPr>
                <w:rFonts w:eastAsia="Calibri" w:cstheme="minorHAnsi"/>
                <w:iCs/>
                <w:color w:val="000000"/>
                <w:lang w:eastAsia="es-CL"/>
              </w:rPr>
              <w:t xml:space="preserve"> En estas instancias también se realizarán talleres en línea que permitirán desafiar a los/as estudiantes para asegurar el logro de los resultados de aprendizaje.</w:t>
            </w:r>
          </w:p>
          <w:p w14:paraId="27C5CA3A" w14:textId="52AD94FE" w:rsidR="003A754C" w:rsidRPr="00654357" w:rsidRDefault="008A7798" w:rsidP="00402B2B">
            <w:pPr>
              <w:pStyle w:val="Prrafodelista"/>
              <w:numPr>
                <w:ilvl w:val="0"/>
                <w:numId w:val="4"/>
              </w:numPr>
              <w:jc w:val="both"/>
              <w:rPr>
                <w:rFonts w:cstheme="minorHAnsi"/>
                <w:b/>
              </w:rPr>
            </w:pPr>
            <w:r w:rsidRPr="00654357">
              <w:rPr>
                <w:rFonts w:eastAsia="Calibri" w:cstheme="minorHAnsi"/>
                <w:iCs/>
                <w:color w:val="000000"/>
                <w:lang w:eastAsia="es-CL"/>
              </w:rPr>
              <w:t>Trabajo</w:t>
            </w:r>
            <w:r w:rsidR="00402B2B">
              <w:rPr>
                <w:rFonts w:eastAsia="Calibri" w:cstheme="minorHAnsi"/>
                <w:iCs/>
                <w:color w:val="000000"/>
                <w:lang w:eastAsia="es-CL"/>
              </w:rPr>
              <w:t>s</w:t>
            </w:r>
            <w:r w:rsidRPr="00654357">
              <w:rPr>
                <w:rFonts w:eastAsia="Calibri" w:cstheme="minorHAnsi"/>
                <w:iCs/>
                <w:color w:val="000000"/>
                <w:lang w:eastAsia="es-CL"/>
              </w:rPr>
              <w:t xml:space="preserve"> práctico</w:t>
            </w:r>
            <w:r w:rsidR="00402B2B">
              <w:rPr>
                <w:rFonts w:eastAsia="Calibri" w:cstheme="minorHAnsi"/>
                <w:iCs/>
                <w:color w:val="000000"/>
                <w:lang w:eastAsia="es-CL"/>
              </w:rPr>
              <w:t>s</w:t>
            </w:r>
            <w:r w:rsidR="00F6401F">
              <w:rPr>
                <w:rFonts w:eastAsia="Calibri" w:cstheme="minorHAnsi"/>
                <w:iCs/>
                <w:color w:val="000000"/>
                <w:lang w:eastAsia="es-CL"/>
              </w:rPr>
              <w:t xml:space="preserve"> en el laboratorio</w:t>
            </w:r>
            <w:r w:rsidRPr="00654357">
              <w:rPr>
                <w:rFonts w:eastAsia="Calibri" w:cstheme="minorHAnsi"/>
                <w:iCs/>
                <w:color w:val="000000"/>
                <w:lang w:eastAsia="es-CL"/>
              </w:rPr>
              <w:t xml:space="preserve">: Cada participante será asignado a un equipo y deberá desarrollar </w:t>
            </w:r>
            <w:r w:rsidR="00402B2B">
              <w:rPr>
                <w:rFonts w:eastAsia="Calibri" w:cstheme="minorHAnsi"/>
                <w:iCs/>
                <w:color w:val="000000"/>
                <w:lang w:eastAsia="es-CL"/>
              </w:rPr>
              <w:t xml:space="preserve">un trabajo grupal en </w:t>
            </w:r>
            <w:r w:rsidR="00F6401F">
              <w:rPr>
                <w:rFonts w:eastAsia="Calibri" w:cstheme="minorHAnsi"/>
                <w:iCs/>
                <w:color w:val="000000"/>
                <w:lang w:eastAsia="es-CL"/>
              </w:rPr>
              <w:t>el laboratorio</w:t>
            </w:r>
            <w:r w:rsidR="00402B2B">
              <w:rPr>
                <w:rFonts w:eastAsia="Calibri" w:cstheme="minorHAnsi"/>
                <w:iCs/>
                <w:color w:val="000000"/>
                <w:lang w:eastAsia="es-CL"/>
              </w:rPr>
              <w:t>. Las instrucciones de estos trabajos se entregarán en clases oportunamente, durante el transcurso del Diplomado.</w:t>
            </w:r>
          </w:p>
        </w:tc>
      </w:tr>
    </w:tbl>
    <w:p w14:paraId="18F29A95" w14:textId="77777777" w:rsidR="00391CC4" w:rsidRDefault="00391CC4" w:rsidP="00402B2B">
      <w:pPr>
        <w:jc w:val="both"/>
        <w:rPr>
          <w:rFonts w:cstheme="minorHAnsi"/>
          <w:b/>
        </w:rPr>
      </w:pPr>
    </w:p>
    <w:tbl>
      <w:tblPr>
        <w:tblStyle w:val="Tablaconcuadrcula"/>
        <w:tblW w:w="0" w:type="auto"/>
        <w:tblLook w:val="04A0" w:firstRow="1" w:lastRow="0" w:firstColumn="1" w:lastColumn="0" w:noHBand="0" w:noVBand="1"/>
      </w:tblPr>
      <w:tblGrid>
        <w:gridCol w:w="10070"/>
      </w:tblGrid>
      <w:tr w:rsidR="003A754C" w:rsidRPr="00654357" w14:paraId="43A9CEBF" w14:textId="77777777" w:rsidTr="008A7798">
        <w:tc>
          <w:tcPr>
            <w:tcW w:w="10070" w:type="dxa"/>
            <w:shd w:val="clear" w:color="auto" w:fill="DEEAF6" w:themeFill="accent1" w:themeFillTint="33"/>
          </w:tcPr>
          <w:p w14:paraId="2E21042C" w14:textId="77777777" w:rsidR="003A754C" w:rsidRPr="00654357" w:rsidRDefault="00391CC4" w:rsidP="00654357">
            <w:pPr>
              <w:rPr>
                <w:rFonts w:eastAsia="Calibri" w:cstheme="minorHAnsi"/>
                <w:b/>
                <w:iCs/>
                <w:shd w:val="clear" w:color="auto" w:fill="DBEEF3"/>
              </w:rPr>
            </w:pPr>
            <w:r>
              <w:rPr>
                <w:rFonts w:cstheme="minorHAnsi"/>
                <w:b/>
              </w:rPr>
              <w:lastRenderedPageBreak/>
              <w:br w:type="page"/>
            </w:r>
            <w:r w:rsidR="003A754C" w:rsidRPr="00654357">
              <w:rPr>
                <w:rFonts w:eastAsia="Calibri" w:cstheme="minorHAnsi"/>
                <w:b/>
                <w:iCs/>
                <w:shd w:val="clear" w:color="auto" w:fill="DBEEF3"/>
              </w:rPr>
              <w:t>METODOLOGÍA DE EVALUACIÓN</w:t>
            </w:r>
          </w:p>
        </w:tc>
      </w:tr>
      <w:tr w:rsidR="003A754C" w:rsidRPr="00654357" w14:paraId="2BDDB74F" w14:textId="77777777" w:rsidTr="00C54ADF">
        <w:trPr>
          <w:trHeight w:val="357"/>
        </w:trPr>
        <w:tc>
          <w:tcPr>
            <w:tcW w:w="10070" w:type="dxa"/>
          </w:tcPr>
          <w:p w14:paraId="646D4928" w14:textId="10900F37" w:rsidR="003A754C" w:rsidRPr="00654357" w:rsidRDefault="00763AD6" w:rsidP="00C54ADF">
            <w:pPr>
              <w:rPr>
                <w:rFonts w:eastAsia="Arial" w:cstheme="minorHAnsi"/>
                <w:bCs/>
                <w:color w:val="000000"/>
                <w:lang w:eastAsia="es-CL"/>
              </w:rPr>
            </w:pPr>
            <w:r>
              <w:rPr>
                <w:rFonts w:eastAsia="Arial" w:cstheme="minorHAnsi"/>
                <w:bCs/>
                <w:color w:val="000000"/>
                <w:lang w:eastAsia="es-CL"/>
              </w:rPr>
              <w:t xml:space="preserve">Se evaluará con 2 </w:t>
            </w:r>
            <w:r w:rsidR="00C54ADF" w:rsidRPr="00654357">
              <w:rPr>
                <w:rFonts w:eastAsia="Arial" w:cstheme="minorHAnsi"/>
                <w:bCs/>
                <w:color w:val="000000"/>
                <w:lang w:eastAsia="es-CL"/>
              </w:rPr>
              <w:t>prueba</w:t>
            </w:r>
            <w:r>
              <w:rPr>
                <w:rFonts w:eastAsia="Arial" w:cstheme="minorHAnsi"/>
                <w:bCs/>
                <w:color w:val="000000"/>
                <w:lang w:eastAsia="es-CL"/>
              </w:rPr>
              <w:t>s</w:t>
            </w:r>
            <w:r w:rsidR="00C54ADF" w:rsidRPr="00654357">
              <w:rPr>
                <w:rFonts w:eastAsia="Arial" w:cstheme="minorHAnsi"/>
                <w:bCs/>
                <w:color w:val="000000"/>
                <w:lang w:eastAsia="es-CL"/>
              </w:rPr>
              <w:t xml:space="preserve"> parcial</w:t>
            </w:r>
            <w:r>
              <w:rPr>
                <w:rFonts w:eastAsia="Arial" w:cstheme="minorHAnsi"/>
                <w:bCs/>
                <w:color w:val="000000"/>
                <w:lang w:eastAsia="es-CL"/>
              </w:rPr>
              <w:t>es y un trabajo práctico</w:t>
            </w:r>
            <w:r w:rsidR="00C54ADF" w:rsidRPr="00654357">
              <w:rPr>
                <w:rFonts w:eastAsia="Arial" w:cstheme="minorHAnsi"/>
                <w:bCs/>
                <w:color w:val="000000"/>
                <w:lang w:eastAsia="es-CL"/>
              </w:rPr>
              <w:t>, con el propósito de evidenciar el logro de los resultados de aprendizaje esperados en cada uno.</w:t>
            </w:r>
          </w:p>
          <w:p w14:paraId="4F9C6038" w14:textId="77777777" w:rsidR="00654357" w:rsidRDefault="00654357" w:rsidP="00C54ADF">
            <w:pPr>
              <w:rPr>
                <w:rFonts w:eastAsia="Arial" w:cstheme="minorHAnsi"/>
                <w:bCs/>
                <w:color w:val="000000"/>
                <w:lang w:eastAsia="es-CL"/>
              </w:rPr>
            </w:pPr>
          </w:p>
          <w:p w14:paraId="3D241245" w14:textId="230390B9" w:rsidR="00654357" w:rsidRPr="00654357" w:rsidRDefault="00391CC4" w:rsidP="00391CC4">
            <w:pPr>
              <w:rPr>
                <w:rFonts w:cstheme="minorHAnsi"/>
              </w:rPr>
            </w:pPr>
            <w:r>
              <w:rPr>
                <w:rFonts w:eastAsia="Arial" w:cstheme="minorHAnsi"/>
                <w:bCs/>
                <w:color w:val="000000"/>
                <w:lang w:eastAsia="es-CL"/>
              </w:rPr>
              <w:t xml:space="preserve">Cada prueba parcial tendrá una ponderación del </w:t>
            </w:r>
            <w:r w:rsidR="00763AD6">
              <w:rPr>
                <w:rFonts w:eastAsia="Arial" w:cstheme="minorHAnsi"/>
                <w:bCs/>
                <w:color w:val="000000"/>
                <w:lang w:eastAsia="es-CL"/>
              </w:rPr>
              <w:t>35</w:t>
            </w:r>
            <w:r>
              <w:rPr>
                <w:rFonts w:eastAsia="Arial" w:cstheme="minorHAnsi"/>
                <w:bCs/>
                <w:color w:val="000000"/>
                <w:lang w:eastAsia="es-CL"/>
              </w:rPr>
              <w:t>%</w:t>
            </w:r>
            <w:r w:rsidR="00402B2B">
              <w:rPr>
                <w:rFonts w:eastAsia="Arial" w:cstheme="minorHAnsi"/>
                <w:bCs/>
                <w:color w:val="000000"/>
                <w:lang w:eastAsia="es-CL"/>
              </w:rPr>
              <w:t xml:space="preserve"> (</w:t>
            </w:r>
            <w:r w:rsidR="00763AD6">
              <w:rPr>
                <w:rFonts w:eastAsia="Arial" w:cstheme="minorHAnsi"/>
                <w:bCs/>
                <w:color w:val="000000"/>
                <w:lang w:eastAsia="es-CL"/>
              </w:rPr>
              <w:t>7</w:t>
            </w:r>
            <w:r w:rsidR="00402B2B">
              <w:rPr>
                <w:rFonts w:eastAsia="Arial" w:cstheme="minorHAnsi"/>
                <w:bCs/>
                <w:color w:val="000000"/>
                <w:lang w:eastAsia="es-CL"/>
              </w:rPr>
              <w:t>0% del diplomado)</w:t>
            </w:r>
            <w:r>
              <w:rPr>
                <w:rFonts w:eastAsia="Arial" w:cstheme="minorHAnsi"/>
                <w:bCs/>
                <w:color w:val="000000"/>
                <w:lang w:eastAsia="es-CL"/>
              </w:rPr>
              <w:t xml:space="preserve"> y los trabajos </w:t>
            </w:r>
            <w:r w:rsidR="00F6401F">
              <w:rPr>
                <w:rFonts w:eastAsia="Arial" w:cstheme="minorHAnsi"/>
                <w:bCs/>
                <w:color w:val="000000"/>
                <w:lang w:eastAsia="es-CL"/>
              </w:rPr>
              <w:t>prácticos</w:t>
            </w:r>
            <w:r w:rsidR="00593A4C">
              <w:rPr>
                <w:rFonts w:eastAsia="Arial" w:cstheme="minorHAnsi"/>
                <w:bCs/>
                <w:color w:val="000000"/>
                <w:lang w:eastAsia="es-CL"/>
              </w:rPr>
              <w:t xml:space="preserve"> </w:t>
            </w:r>
            <w:r>
              <w:rPr>
                <w:rFonts w:eastAsia="Arial" w:cstheme="minorHAnsi"/>
                <w:bCs/>
                <w:color w:val="000000"/>
                <w:lang w:eastAsia="es-CL"/>
              </w:rPr>
              <w:t xml:space="preserve">tendrán una ponderación total del </w:t>
            </w:r>
            <w:r w:rsidR="00763AD6">
              <w:rPr>
                <w:rFonts w:eastAsia="Arial" w:cstheme="minorHAnsi"/>
                <w:bCs/>
                <w:color w:val="000000"/>
                <w:lang w:eastAsia="es-CL"/>
              </w:rPr>
              <w:t>3</w:t>
            </w:r>
            <w:r>
              <w:rPr>
                <w:rFonts w:eastAsia="Arial" w:cstheme="minorHAnsi"/>
                <w:bCs/>
                <w:color w:val="000000"/>
                <w:lang w:eastAsia="es-CL"/>
              </w:rPr>
              <w:t>0% de la evaluación total del programa.</w:t>
            </w:r>
            <w:r w:rsidR="00402B2B">
              <w:rPr>
                <w:rFonts w:eastAsia="Arial" w:cstheme="minorHAnsi"/>
                <w:bCs/>
                <w:color w:val="000000"/>
                <w:lang w:eastAsia="es-CL"/>
              </w:rPr>
              <w:t xml:space="preserve"> </w:t>
            </w:r>
          </w:p>
        </w:tc>
      </w:tr>
    </w:tbl>
    <w:p w14:paraId="73CE2E28" w14:textId="77777777" w:rsidR="003A754C" w:rsidRPr="00654357" w:rsidRDefault="003A754C" w:rsidP="00B5380F">
      <w:pPr>
        <w:rPr>
          <w:rFonts w:cstheme="minorHAnsi"/>
          <w:b/>
        </w:rPr>
      </w:pPr>
    </w:p>
    <w:tbl>
      <w:tblPr>
        <w:tblStyle w:val="Tablaconcuadrcula"/>
        <w:tblW w:w="0" w:type="auto"/>
        <w:tblLook w:val="04A0" w:firstRow="1" w:lastRow="0" w:firstColumn="1" w:lastColumn="0" w:noHBand="0" w:noVBand="1"/>
      </w:tblPr>
      <w:tblGrid>
        <w:gridCol w:w="10070"/>
      </w:tblGrid>
      <w:tr w:rsidR="003A754C" w:rsidRPr="00654357" w14:paraId="3A701879" w14:textId="77777777" w:rsidTr="008A7798">
        <w:tc>
          <w:tcPr>
            <w:tcW w:w="10070" w:type="dxa"/>
            <w:shd w:val="clear" w:color="auto" w:fill="DEEAF6" w:themeFill="accent1" w:themeFillTint="33"/>
          </w:tcPr>
          <w:p w14:paraId="47CDBA47" w14:textId="77777777" w:rsidR="003A754C" w:rsidRPr="00654357" w:rsidRDefault="003A754C" w:rsidP="00654357">
            <w:pPr>
              <w:rPr>
                <w:rFonts w:eastAsia="Calibri" w:cstheme="minorHAnsi"/>
                <w:b/>
                <w:iCs/>
                <w:shd w:val="clear" w:color="auto" w:fill="DBEEF3"/>
              </w:rPr>
            </w:pPr>
            <w:r w:rsidRPr="00654357">
              <w:rPr>
                <w:rFonts w:eastAsia="Calibri" w:cstheme="minorHAnsi"/>
                <w:b/>
                <w:iCs/>
                <w:shd w:val="clear" w:color="auto" w:fill="DBEEF3"/>
              </w:rPr>
              <w:t>ESTRATEGIAS NECESARIAS PARA EL APRENDIZAJE</w:t>
            </w:r>
          </w:p>
        </w:tc>
      </w:tr>
      <w:tr w:rsidR="003A754C" w:rsidRPr="00654357" w14:paraId="6F81655D" w14:textId="77777777" w:rsidTr="003A754C">
        <w:tc>
          <w:tcPr>
            <w:tcW w:w="10070" w:type="dxa"/>
          </w:tcPr>
          <w:p w14:paraId="7967BC43" w14:textId="77777777" w:rsidR="00381B1C" w:rsidRPr="00381B1C" w:rsidRDefault="00381B1C" w:rsidP="00381B1C">
            <w:pPr>
              <w:jc w:val="both"/>
              <w:rPr>
                <w:rFonts w:eastAsia="Arial" w:cstheme="minorHAnsi"/>
                <w:bCs/>
                <w:color w:val="000000"/>
                <w:lang w:eastAsia="es-CL"/>
              </w:rPr>
            </w:pPr>
            <w:r w:rsidRPr="00381B1C">
              <w:rPr>
                <w:rFonts w:eastAsia="Arial" w:cstheme="minorHAnsi"/>
                <w:bCs/>
                <w:color w:val="000000"/>
                <w:lang w:eastAsia="es-CL"/>
              </w:rPr>
              <w:t xml:space="preserve">En este Diploma se desarrollarán estrategias de estudio autónomo, lo que compromete al estudiante a revisar, estudiar y profundizar semanalmente en el material de estudio disponible, a participar activamente de las clases sincrónicas formulando preguntas o propuestas que pueden ser útiles para el aprendizaje de todos(as) los(as) estudiantes. Además, posterior al término de cada módulo, se desarrollarán actividades prácticas que requieren de la asistencia total del estudiantado, dado que será una instancia para visualizar desempeños </w:t>
            </w:r>
            <w:r>
              <w:rPr>
                <w:rFonts w:eastAsia="Arial" w:cstheme="minorHAnsi"/>
                <w:bCs/>
                <w:color w:val="000000"/>
                <w:lang w:eastAsia="es-CL"/>
              </w:rPr>
              <w:t xml:space="preserve">prácticos </w:t>
            </w:r>
            <w:r w:rsidRPr="00381B1C">
              <w:rPr>
                <w:rFonts w:eastAsia="Arial" w:cstheme="minorHAnsi"/>
                <w:bCs/>
                <w:color w:val="000000"/>
                <w:lang w:eastAsia="es-CL"/>
              </w:rPr>
              <w:t xml:space="preserve">que serán retroalimentados en dicha instancia. </w:t>
            </w:r>
          </w:p>
          <w:p w14:paraId="1BAE3C2C" w14:textId="77777777" w:rsidR="00381B1C" w:rsidRPr="00381B1C" w:rsidRDefault="00381B1C" w:rsidP="00381B1C">
            <w:pPr>
              <w:jc w:val="both"/>
              <w:rPr>
                <w:rFonts w:eastAsia="Arial" w:cstheme="minorHAnsi"/>
                <w:bCs/>
                <w:color w:val="000000"/>
                <w:lang w:eastAsia="es-CL"/>
              </w:rPr>
            </w:pPr>
          </w:p>
          <w:p w14:paraId="064711C5" w14:textId="77777777" w:rsidR="003A754C" w:rsidRPr="00654357" w:rsidRDefault="00381B1C" w:rsidP="00381B1C">
            <w:pPr>
              <w:jc w:val="both"/>
              <w:rPr>
                <w:rFonts w:eastAsia="Arial" w:cstheme="minorHAnsi"/>
                <w:bCs/>
                <w:color w:val="000000"/>
                <w:lang w:eastAsia="es-CL"/>
              </w:rPr>
            </w:pPr>
            <w:r w:rsidRPr="00381B1C">
              <w:rPr>
                <w:rFonts w:eastAsia="Arial" w:cstheme="minorHAnsi"/>
                <w:bCs/>
                <w:color w:val="000000"/>
                <w:lang w:eastAsia="es-CL"/>
              </w:rPr>
              <w:t>Se activará el espacio de foro en la plataforma de U</w:t>
            </w:r>
            <w:r>
              <w:rPr>
                <w:rFonts w:eastAsia="Arial" w:cstheme="minorHAnsi"/>
                <w:bCs/>
                <w:color w:val="000000"/>
                <w:lang w:eastAsia="es-CL"/>
              </w:rPr>
              <w:t>-C</w:t>
            </w:r>
            <w:r w:rsidRPr="00381B1C">
              <w:rPr>
                <w:rFonts w:eastAsia="Arial" w:cstheme="minorHAnsi"/>
                <w:bCs/>
                <w:color w:val="000000"/>
                <w:lang w:eastAsia="es-CL"/>
              </w:rPr>
              <w:t>ursos, para consultas, retroalimentaciones y discusiones en torno a las temáticas revisadas semanalmente.</w:t>
            </w:r>
          </w:p>
        </w:tc>
      </w:tr>
    </w:tbl>
    <w:p w14:paraId="521AA6D5" w14:textId="77777777" w:rsidR="003A754C" w:rsidRPr="00654357" w:rsidRDefault="003A754C" w:rsidP="00B5380F">
      <w:pPr>
        <w:rPr>
          <w:rFonts w:cstheme="minorHAnsi"/>
          <w:b/>
        </w:rPr>
      </w:pPr>
    </w:p>
    <w:tbl>
      <w:tblPr>
        <w:tblStyle w:val="Tablaconcuadrcula"/>
        <w:tblW w:w="0" w:type="auto"/>
        <w:tblLook w:val="04A0" w:firstRow="1" w:lastRow="0" w:firstColumn="1" w:lastColumn="0" w:noHBand="0" w:noVBand="1"/>
      </w:tblPr>
      <w:tblGrid>
        <w:gridCol w:w="569"/>
        <w:gridCol w:w="3104"/>
        <w:gridCol w:w="3344"/>
        <w:gridCol w:w="1626"/>
        <w:gridCol w:w="1427"/>
      </w:tblGrid>
      <w:tr w:rsidR="003A754C" w:rsidRPr="00654357" w14:paraId="1CD1DFDD" w14:textId="77777777" w:rsidTr="008A7798">
        <w:tc>
          <w:tcPr>
            <w:tcW w:w="10070" w:type="dxa"/>
            <w:gridSpan w:val="5"/>
            <w:shd w:val="clear" w:color="auto" w:fill="DEEAF6" w:themeFill="accent1" w:themeFillTint="33"/>
          </w:tcPr>
          <w:p w14:paraId="637F1191" w14:textId="77777777" w:rsidR="003A754C" w:rsidRPr="00654357" w:rsidRDefault="003A754C" w:rsidP="00654357">
            <w:pPr>
              <w:rPr>
                <w:rFonts w:eastAsia="Calibri" w:cstheme="minorHAnsi"/>
                <w:b/>
                <w:iCs/>
                <w:shd w:val="clear" w:color="auto" w:fill="DBEEF3"/>
              </w:rPr>
            </w:pPr>
            <w:r w:rsidRPr="00654357">
              <w:rPr>
                <w:rFonts w:eastAsia="Calibri" w:cstheme="minorHAnsi"/>
                <w:b/>
                <w:iCs/>
                <w:shd w:val="clear" w:color="auto" w:fill="DBEEF3"/>
              </w:rPr>
              <w:t>BIBLIOGRAFÍA</w:t>
            </w:r>
          </w:p>
        </w:tc>
      </w:tr>
      <w:tr w:rsidR="008A7798" w:rsidRPr="00654357" w14:paraId="5AF22CB1" w14:textId="77777777" w:rsidTr="00C54ADF">
        <w:trPr>
          <w:trHeight w:val="60"/>
        </w:trPr>
        <w:tc>
          <w:tcPr>
            <w:tcW w:w="704" w:type="dxa"/>
            <w:tcBorders>
              <w:bottom w:val="single" w:sz="4" w:space="0" w:color="000000"/>
              <w:right w:val="single" w:sz="4" w:space="0" w:color="000000"/>
            </w:tcBorders>
            <w:shd w:val="clear" w:color="auto" w:fill="FFF2CC"/>
            <w:vAlign w:val="center"/>
          </w:tcPr>
          <w:p w14:paraId="3A85E240" w14:textId="77777777" w:rsidR="008A7798" w:rsidRPr="00654357" w:rsidRDefault="008A7798" w:rsidP="00C54ADF">
            <w:pPr>
              <w:jc w:val="center"/>
              <w:rPr>
                <w:rFonts w:eastAsia="Calibri" w:cstheme="minorHAnsi"/>
                <w:iCs/>
              </w:rPr>
            </w:pPr>
            <w:r w:rsidRPr="00654357">
              <w:rPr>
                <w:rFonts w:eastAsia="Calibri" w:cstheme="minorHAnsi"/>
                <w:iCs/>
              </w:rPr>
              <w:t>N°</w:t>
            </w:r>
          </w:p>
        </w:tc>
        <w:tc>
          <w:tcPr>
            <w:tcW w:w="3402" w:type="dxa"/>
            <w:tcBorders>
              <w:bottom w:val="single" w:sz="4" w:space="0" w:color="000000"/>
              <w:right w:val="single" w:sz="4" w:space="0" w:color="000000"/>
            </w:tcBorders>
            <w:shd w:val="clear" w:color="auto" w:fill="FFF2CC"/>
            <w:vAlign w:val="center"/>
          </w:tcPr>
          <w:p w14:paraId="3D45773C" w14:textId="77777777" w:rsidR="008A7798" w:rsidRPr="00654357" w:rsidRDefault="008A7798" w:rsidP="00C54ADF">
            <w:pPr>
              <w:jc w:val="center"/>
              <w:rPr>
                <w:rFonts w:eastAsia="Calibri" w:cstheme="minorHAnsi"/>
                <w:iCs/>
              </w:rPr>
            </w:pPr>
            <w:r w:rsidRPr="00654357">
              <w:rPr>
                <w:rFonts w:eastAsia="Calibri" w:cstheme="minorHAnsi"/>
                <w:iCs/>
              </w:rPr>
              <w:t>Título</w:t>
            </w:r>
          </w:p>
        </w:tc>
        <w:tc>
          <w:tcPr>
            <w:tcW w:w="1936" w:type="dxa"/>
            <w:tcBorders>
              <w:bottom w:val="single" w:sz="4" w:space="0" w:color="000000"/>
              <w:right w:val="single" w:sz="4" w:space="0" w:color="000000"/>
            </w:tcBorders>
            <w:shd w:val="clear" w:color="auto" w:fill="FFF2CC"/>
            <w:vAlign w:val="center"/>
          </w:tcPr>
          <w:p w14:paraId="2CFC054D" w14:textId="77777777" w:rsidR="008A7798" w:rsidRPr="00654357" w:rsidRDefault="008A7798" w:rsidP="00C54ADF">
            <w:pPr>
              <w:jc w:val="center"/>
              <w:rPr>
                <w:rFonts w:eastAsia="Calibri" w:cstheme="minorHAnsi"/>
                <w:iCs/>
              </w:rPr>
            </w:pPr>
            <w:r w:rsidRPr="00654357">
              <w:rPr>
                <w:rFonts w:eastAsia="Calibri" w:cstheme="minorHAnsi"/>
                <w:iCs/>
              </w:rPr>
              <w:t>Autores</w:t>
            </w:r>
          </w:p>
        </w:tc>
        <w:tc>
          <w:tcPr>
            <w:tcW w:w="2014" w:type="dxa"/>
            <w:tcBorders>
              <w:bottom w:val="single" w:sz="4" w:space="0" w:color="000000"/>
              <w:right w:val="single" w:sz="4" w:space="0" w:color="000000"/>
            </w:tcBorders>
            <w:shd w:val="clear" w:color="auto" w:fill="FFF2CC"/>
            <w:vAlign w:val="center"/>
          </w:tcPr>
          <w:p w14:paraId="5B641FE8" w14:textId="77777777" w:rsidR="008A7798" w:rsidRPr="00654357" w:rsidRDefault="008A7798" w:rsidP="00C54ADF">
            <w:pPr>
              <w:jc w:val="center"/>
              <w:rPr>
                <w:rFonts w:eastAsia="Calibri" w:cstheme="minorHAnsi"/>
                <w:iCs/>
              </w:rPr>
            </w:pPr>
            <w:r w:rsidRPr="00654357">
              <w:rPr>
                <w:rFonts w:eastAsia="Calibri" w:cstheme="minorHAnsi"/>
                <w:iCs/>
              </w:rPr>
              <w:t>Año</w:t>
            </w:r>
          </w:p>
        </w:tc>
        <w:tc>
          <w:tcPr>
            <w:tcW w:w="2014" w:type="dxa"/>
            <w:tcBorders>
              <w:bottom w:val="single" w:sz="4" w:space="0" w:color="000000"/>
              <w:right w:val="single" w:sz="4" w:space="0" w:color="000000"/>
            </w:tcBorders>
            <w:shd w:val="clear" w:color="auto" w:fill="FFF2CC"/>
            <w:vAlign w:val="center"/>
          </w:tcPr>
          <w:p w14:paraId="2B28E551" w14:textId="77777777" w:rsidR="008A7798" w:rsidRPr="00654357" w:rsidRDefault="008A7798" w:rsidP="00C54ADF">
            <w:pPr>
              <w:jc w:val="center"/>
              <w:rPr>
                <w:rFonts w:eastAsia="Calibri" w:cstheme="minorHAnsi"/>
                <w:iCs/>
              </w:rPr>
            </w:pPr>
            <w:r w:rsidRPr="00654357">
              <w:rPr>
                <w:rFonts w:eastAsia="Calibri" w:cstheme="minorHAnsi"/>
                <w:iCs/>
              </w:rPr>
              <w:t>Fuente</w:t>
            </w:r>
          </w:p>
        </w:tc>
      </w:tr>
      <w:tr w:rsidR="008A7798" w:rsidRPr="00654357" w14:paraId="73B109A4" w14:textId="77777777" w:rsidTr="00C54ADF">
        <w:trPr>
          <w:trHeight w:val="57"/>
        </w:trPr>
        <w:tc>
          <w:tcPr>
            <w:tcW w:w="704" w:type="dxa"/>
          </w:tcPr>
          <w:p w14:paraId="17A95B18" w14:textId="77777777" w:rsidR="008A7798" w:rsidRPr="00654357" w:rsidRDefault="00C54ADF" w:rsidP="00C54ADF">
            <w:pPr>
              <w:jc w:val="center"/>
              <w:rPr>
                <w:rFonts w:eastAsia="Arial" w:cstheme="minorHAnsi"/>
                <w:bCs/>
                <w:color w:val="000000"/>
                <w:lang w:eastAsia="es-CL"/>
              </w:rPr>
            </w:pPr>
            <w:r w:rsidRPr="00654357">
              <w:rPr>
                <w:rFonts w:eastAsia="Arial" w:cstheme="minorHAnsi"/>
                <w:bCs/>
                <w:color w:val="000000"/>
                <w:lang w:eastAsia="es-CL"/>
              </w:rPr>
              <w:t>1</w:t>
            </w:r>
          </w:p>
        </w:tc>
        <w:tc>
          <w:tcPr>
            <w:tcW w:w="3402" w:type="dxa"/>
          </w:tcPr>
          <w:p w14:paraId="5718648F" w14:textId="77777777" w:rsidR="008A7798" w:rsidRPr="00764CBA" w:rsidRDefault="00C54ADF" w:rsidP="008A7798">
            <w:pPr>
              <w:rPr>
                <w:rFonts w:cstheme="minorHAnsi"/>
                <w:b/>
              </w:rPr>
            </w:pPr>
            <w:r w:rsidRPr="00764CBA">
              <w:rPr>
                <w:rFonts w:eastAsia="Arial" w:cstheme="minorHAnsi"/>
                <w:bCs/>
                <w:color w:val="000000"/>
                <w:lang w:eastAsia="es-CL"/>
              </w:rPr>
              <w:t>https://www.sag.cl/ambitos-de-accion/laboratorios-de-analisis-y-ensayos/normativas</w:t>
            </w:r>
          </w:p>
        </w:tc>
        <w:tc>
          <w:tcPr>
            <w:tcW w:w="1936" w:type="dxa"/>
          </w:tcPr>
          <w:p w14:paraId="5DD6AEAB" w14:textId="77777777" w:rsidR="008A7798" w:rsidRPr="00764CBA" w:rsidRDefault="008A7798" w:rsidP="008A7798">
            <w:pPr>
              <w:rPr>
                <w:rFonts w:cstheme="minorHAnsi"/>
                <w:b/>
              </w:rPr>
            </w:pPr>
          </w:p>
        </w:tc>
        <w:tc>
          <w:tcPr>
            <w:tcW w:w="2014" w:type="dxa"/>
          </w:tcPr>
          <w:p w14:paraId="0FF7C578" w14:textId="77777777" w:rsidR="008A7798" w:rsidRPr="00764CBA" w:rsidRDefault="008A7798" w:rsidP="008A7798">
            <w:pPr>
              <w:rPr>
                <w:rFonts w:cstheme="minorHAnsi"/>
                <w:b/>
              </w:rPr>
            </w:pPr>
          </w:p>
        </w:tc>
        <w:tc>
          <w:tcPr>
            <w:tcW w:w="2014" w:type="dxa"/>
          </w:tcPr>
          <w:p w14:paraId="2F5F3CED" w14:textId="77777777" w:rsidR="008A7798" w:rsidRPr="00654357" w:rsidRDefault="008A7798" w:rsidP="008A7798">
            <w:pPr>
              <w:rPr>
                <w:rFonts w:cstheme="minorHAnsi"/>
                <w:b/>
              </w:rPr>
            </w:pPr>
          </w:p>
        </w:tc>
      </w:tr>
      <w:tr w:rsidR="008A7798" w:rsidRPr="00654357" w14:paraId="4294757B" w14:textId="77777777" w:rsidTr="00C54ADF">
        <w:trPr>
          <w:trHeight w:val="57"/>
        </w:trPr>
        <w:tc>
          <w:tcPr>
            <w:tcW w:w="704" w:type="dxa"/>
          </w:tcPr>
          <w:p w14:paraId="69CBC599" w14:textId="77777777" w:rsidR="008A7798" w:rsidRPr="00654357" w:rsidRDefault="00C54ADF" w:rsidP="00C54ADF">
            <w:pPr>
              <w:jc w:val="center"/>
              <w:rPr>
                <w:rFonts w:eastAsia="Arial" w:cstheme="minorHAnsi"/>
                <w:bCs/>
                <w:color w:val="000000"/>
                <w:lang w:eastAsia="es-CL"/>
              </w:rPr>
            </w:pPr>
            <w:r w:rsidRPr="00654357">
              <w:rPr>
                <w:rFonts w:eastAsia="Arial" w:cstheme="minorHAnsi"/>
                <w:bCs/>
                <w:color w:val="000000"/>
                <w:lang w:eastAsia="es-CL"/>
              </w:rPr>
              <w:t>2</w:t>
            </w:r>
          </w:p>
        </w:tc>
        <w:tc>
          <w:tcPr>
            <w:tcW w:w="3402" w:type="dxa"/>
          </w:tcPr>
          <w:p w14:paraId="49686383" w14:textId="77777777" w:rsidR="008A7798" w:rsidRPr="00764CBA" w:rsidRDefault="00C54ADF" w:rsidP="00C54ADF">
            <w:pPr>
              <w:jc w:val="both"/>
              <w:rPr>
                <w:rFonts w:cstheme="minorHAnsi"/>
              </w:rPr>
            </w:pPr>
            <w:proofErr w:type="spellStart"/>
            <w:r w:rsidRPr="00764CBA">
              <w:rPr>
                <w:rFonts w:eastAsia="Arial" w:cstheme="minorHAnsi"/>
                <w:bCs/>
                <w:color w:val="000000"/>
                <w:lang w:eastAsia="es-CL"/>
              </w:rPr>
              <w:t>Cellular</w:t>
            </w:r>
            <w:proofErr w:type="spellEnd"/>
            <w:r w:rsidRPr="00764CBA">
              <w:rPr>
                <w:rFonts w:eastAsia="Arial" w:cstheme="minorHAnsi"/>
                <w:bCs/>
                <w:color w:val="000000"/>
                <w:lang w:eastAsia="es-CL"/>
              </w:rPr>
              <w:t xml:space="preserve"> and Molecular </w:t>
            </w:r>
            <w:proofErr w:type="spellStart"/>
            <w:r w:rsidRPr="00764CBA">
              <w:rPr>
                <w:rFonts w:eastAsia="Arial" w:cstheme="minorHAnsi"/>
                <w:bCs/>
                <w:color w:val="000000"/>
                <w:lang w:eastAsia="es-CL"/>
              </w:rPr>
              <w:t>immunology</w:t>
            </w:r>
            <w:proofErr w:type="spellEnd"/>
          </w:p>
        </w:tc>
        <w:tc>
          <w:tcPr>
            <w:tcW w:w="1936" w:type="dxa"/>
          </w:tcPr>
          <w:p w14:paraId="44BE65C4" w14:textId="77777777" w:rsidR="008A7798" w:rsidRPr="00764CBA" w:rsidRDefault="00C54ADF" w:rsidP="008A7798">
            <w:pPr>
              <w:rPr>
                <w:rFonts w:eastAsia="Arial" w:cstheme="minorHAnsi"/>
                <w:bCs/>
                <w:color w:val="000000"/>
                <w:lang w:val="en-US" w:eastAsia="es-CL"/>
              </w:rPr>
            </w:pPr>
            <w:proofErr w:type="spellStart"/>
            <w:r w:rsidRPr="00764CBA">
              <w:rPr>
                <w:rFonts w:eastAsia="Arial" w:cstheme="minorHAnsi"/>
                <w:bCs/>
                <w:color w:val="000000"/>
                <w:lang w:val="en-US" w:eastAsia="es-CL"/>
              </w:rPr>
              <w:t>Autores</w:t>
            </w:r>
            <w:proofErr w:type="spellEnd"/>
            <w:r w:rsidRPr="00764CBA">
              <w:rPr>
                <w:rFonts w:eastAsia="Arial" w:cstheme="minorHAnsi"/>
                <w:bCs/>
                <w:color w:val="000000"/>
                <w:lang w:val="en-US" w:eastAsia="es-CL"/>
              </w:rPr>
              <w:t>: Abul K. Abbas, Andrew H. Lichtman, Shiv Pillai</w:t>
            </w:r>
          </w:p>
        </w:tc>
        <w:tc>
          <w:tcPr>
            <w:tcW w:w="2014" w:type="dxa"/>
          </w:tcPr>
          <w:p w14:paraId="5752ED7D" w14:textId="77777777" w:rsidR="008A7798" w:rsidRPr="00764CBA" w:rsidRDefault="00C54ADF" w:rsidP="008A7798">
            <w:pPr>
              <w:rPr>
                <w:rFonts w:cstheme="minorHAnsi"/>
                <w:b/>
              </w:rPr>
            </w:pPr>
            <w:r w:rsidRPr="00764CBA">
              <w:rPr>
                <w:rFonts w:eastAsia="Arial" w:cstheme="minorHAnsi"/>
                <w:bCs/>
                <w:color w:val="000000"/>
                <w:lang w:eastAsia="es-CL"/>
              </w:rPr>
              <w:t>2022. 10Th edition</w:t>
            </w:r>
          </w:p>
        </w:tc>
        <w:tc>
          <w:tcPr>
            <w:tcW w:w="2014" w:type="dxa"/>
          </w:tcPr>
          <w:p w14:paraId="236DB3B9" w14:textId="77777777" w:rsidR="008A7798" w:rsidRPr="00654357" w:rsidRDefault="008A7798" w:rsidP="008A7798">
            <w:pPr>
              <w:rPr>
                <w:rFonts w:cstheme="minorHAnsi"/>
                <w:b/>
              </w:rPr>
            </w:pPr>
          </w:p>
        </w:tc>
      </w:tr>
      <w:tr w:rsidR="00454675" w:rsidRPr="00B60B99" w14:paraId="623067E9" w14:textId="77777777" w:rsidTr="00C54ADF">
        <w:trPr>
          <w:trHeight w:val="57"/>
        </w:trPr>
        <w:tc>
          <w:tcPr>
            <w:tcW w:w="704" w:type="dxa"/>
          </w:tcPr>
          <w:p w14:paraId="546BCF24" w14:textId="7AFB0122" w:rsidR="00454675" w:rsidRPr="00654357" w:rsidRDefault="00B60B99" w:rsidP="00C54ADF">
            <w:pPr>
              <w:jc w:val="center"/>
              <w:rPr>
                <w:rFonts w:eastAsia="Arial" w:cstheme="minorHAnsi"/>
                <w:bCs/>
                <w:color w:val="000000"/>
                <w:lang w:eastAsia="es-CL"/>
              </w:rPr>
            </w:pPr>
            <w:r>
              <w:rPr>
                <w:rFonts w:eastAsia="Arial" w:cstheme="minorHAnsi"/>
                <w:bCs/>
                <w:color w:val="000000"/>
                <w:lang w:eastAsia="es-CL"/>
              </w:rPr>
              <w:t>3</w:t>
            </w:r>
          </w:p>
        </w:tc>
        <w:tc>
          <w:tcPr>
            <w:tcW w:w="3402" w:type="dxa"/>
          </w:tcPr>
          <w:p w14:paraId="46F681A7" w14:textId="598C6E30" w:rsidR="00454675" w:rsidRPr="00764CBA" w:rsidRDefault="00B60B99" w:rsidP="00C54ADF">
            <w:pPr>
              <w:jc w:val="both"/>
              <w:rPr>
                <w:rFonts w:eastAsia="Arial" w:cstheme="minorHAnsi"/>
                <w:bCs/>
                <w:i/>
                <w:iCs/>
                <w:color w:val="000000"/>
                <w:lang w:val="en-US" w:eastAsia="es-CL"/>
              </w:rPr>
            </w:pPr>
            <w:r w:rsidRPr="00764CBA">
              <w:rPr>
                <w:rStyle w:val="nfasis"/>
                <w:rFonts w:cstheme="minorHAnsi"/>
                <w:i w:val="0"/>
                <w:iCs w:val="0"/>
                <w:color w:val="000000"/>
                <w:shd w:val="clear" w:color="auto" w:fill="FFFFFF"/>
                <w:lang w:val="en-US"/>
              </w:rPr>
              <w:t>Roitt’s Essential Immunology</w:t>
            </w:r>
            <w:r w:rsidRPr="00764CBA">
              <w:rPr>
                <w:rFonts w:cstheme="minorHAnsi"/>
                <w:i/>
                <w:iCs/>
                <w:color w:val="000000"/>
                <w:shd w:val="clear" w:color="auto" w:fill="FFFFFF"/>
                <w:lang w:val="en-US"/>
              </w:rPr>
              <w:t> </w:t>
            </w:r>
          </w:p>
        </w:tc>
        <w:tc>
          <w:tcPr>
            <w:tcW w:w="1936" w:type="dxa"/>
          </w:tcPr>
          <w:p w14:paraId="79D8BAE2" w14:textId="6B115742" w:rsidR="00454675" w:rsidRPr="00764CBA" w:rsidRDefault="00B60B99" w:rsidP="008A7798">
            <w:pPr>
              <w:rPr>
                <w:rFonts w:eastAsia="Arial" w:cstheme="minorHAnsi"/>
                <w:bCs/>
                <w:color w:val="000000"/>
                <w:lang w:val="en-US" w:eastAsia="es-CL"/>
              </w:rPr>
            </w:pPr>
            <w:r w:rsidRPr="00764CBA">
              <w:rPr>
                <w:rFonts w:eastAsia="Arial" w:cstheme="minorHAnsi"/>
                <w:bCs/>
                <w:color w:val="000000"/>
                <w:lang w:val="en-US" w:eastAsia="es-CL"/>
              </w:rPr>
              <w:t xml:space="preserve">Peter J. Delves, Seamus J. Martin, Dennis R. Burton, Ivan M. </w:t>
            </w:r>
            <w:proofErr w:type="spellStart"/>
            <w:r w:rsidRPr="00764CBA">
              <w:rPr>
                <w:rFonts w:eastAsia="Arial" w:cstheme="minorHAnsi"/>
                <w:bCs/>
                <w:color w:val="000000"/>
                <w:lang w:val="en-US" w:eastAsia="es-CL"/>
              </w:rPr>
              <w:t>Roit</w:t>
            </w:r>
            <w:proofErr w:type="spellEnd"/>
          </w:p>
        </w:tc>
        <w:tc>
          <w:tcPr>
            <w:tcW w:w="2014" w:type="dxa"/>
          </w:tcPr>
          <w:p w14:paraId="0A865A6E" w14:textId="7B6C0B50" w:rsidR="00454675" w:rsidRPr="00764CBA" w:rsidRDefault="00B60B99" w:rsidP="008A7798">
            <w:pPr>
              <w:rPr>
                <w:rFonts w:eastAsia="Arial" w:cstheme="minorHAnsi"/>
                <w:bCs/>
                <w:color w:val="000000"/>
                <w:lang w:val="en-US" w:eastAsia="es-CL"/>
              </w:rPr>
            </w:pPr>
            <w:r w:rsidRPr="00764CBA">
              <w:rPr>
                <w:rFonts w:cstheme="minorHAnsi"/>
                <w:color w:val="000000"/>
                <w:shd w:val="clear" w:color="auto" w:fill="FFFFFF"/>
                <w:lang w:val="en-US"/>
              </w:rPr>
              <w:t>13</w:t>
            </w:r>
            <w:r w:rsidRPr="00764CBA">
              <w:rPr>
                <w:rFonts w:cstheme="minorHAnsi"/>
                <w:color w:val="000000"/>
                <w:shd w:val="clear" w:color="auto" w:fill="FFFFFF"/>
                <w:vertAlign w:val="superscript"/>
                <w:lang w:val="en-US"/>
              </w:rPr>
              <w:t>th</w:t>
            </w:r>
            <w:r w:rsidRPr="00764CBA">
              <w:rPr>
                <w:rFonts w:cstheme="minorHAnsi"/>
                <w:color w:val="000000"/>
                <w:shd w:val="clear" w:color="auto" w:fill="FFFFFF"/>
                <w:lang w:val="en-US"/>
              </w:rPr>
              <w:t> Edition</w:t>
            </w:r>
          </w:p>
        </w:tc>
        <w:tc>
          <w:tcPr>
            <w:tcW w:w="2014" w:type="dxa"/>
          </w:tcPr>
          <w:p w14:paraId="5F47D7D8" w14:textId="77777777" w:rsidR="00454675" w:rsidRPr="00B60B99" w:rsidRDefault="00454675" w:rsidP="008A7798">
            <w:pPr>
              <w:rPr>
                <w:rFonts w:cstheme="minorHAnsi"/>
                <w:b/>
                <w:lang w:val="en-US"/>
              </w:rPr>
            </w:pPr>
          </w:p>
        </w:tc>
      </w:tr>
      <w:tr w:rsidR="00454675" w:rsidRPr="00B60B99" w14:paraId="7996852D" w14:textId="77777777" w:rsidTr="00C54ADF">
        <w:trPr>
          <w:trHeight w:val="57"/>
        </w:trPr>
        <w:tc>
          <w:tcPr>
            <w:tcW w:w="704" w:type="dxa"/>
          </w:tcPr>
          <w:p w14:paraId="760F4BCE" w14:textId="134D6A94" w:rsidR="00454675" w:rsidRPr="00B60B99" w:rsidRDefault="00B60B99" w:rsidP="00C54ADF">
            <w:pPr>
              <w:jc w:val="center"/>
              <w:rPr>
                <w:rFonts w:eastAsia="Arial" w:cstheme="minorHAnsi"/>
                <w:bCs/>
                <w:color w:val="000000"/>
                <w:lang w:val="en-US" w:eastAsia="es-CL"/>
              </w:rPr>
            </w:pPr>
            <w:r>
              <w:rPr>
                <w:rFonts w:eastAsia="Arial" w:cstheme="minorHAnsi"/>
                <w:bCs/>
                <w:color w:val="000000"/>
                <w:lang w:val="en-US" w:eastAsia="es-CL"/>
              </w:rPr>
              <w:t>4</w:t>
            </w:r>
          </w:p>
        </w:tc>
        <w:tc>
          <w:tcPr>
            <w:tcW w:w="3402" w:type="dxa"/>
          </w:tcPr>
          <w:p w14:paraId="3187B30A" w14:textId="77777777" w:rsidR="00764CBA" w:rsidRPr="00764CBA" w:rsidRDefault="00764CBA" w:rsidP="00764CBA">
            <w:pPr>
              <w:jc w:val="both"/>
              <w:rPr>
                <w:rFonts w:eastAsia="Arial" w:cstheme="minorHAnsi"/>
                <w:bCs/>
                <w:color w:val="000000"/>
                <w:lang w:val="en-US" w:eastAsia="es-CL"/>
              </w:rPr>
            </w:pPr>
            <w:r w:rsidRPr="00764CBA">
              <w:rPr>
                <w:rFonts w:eastAsia="Arial" w:cstheme="minorHAnsi"/>
                <w:bCs/>
                <w:color w:val="000000"/>
                <w:lang w:val="en-US" w:eastAsia="es-CL"/>
              </w:rPr>
              <w:t>Molecular Diagnostics</w:t>
            </w:r>
          </w:p>
          <w:p w14:paraId="43DC08D5" w14:textId="3DEC46C6" w:rsidR="00454675" w:rsidRPr="00764CBA" w:rsidRDefault="00764CBA" w:rsidP="00764CBA">
            <w:pPr>
              <w:jc w:val="both"/>
              <w:rPr>
                <w:rFonts w:eastAsia="Arial" w:cstheme="minorHAnsi"/>
                <w:bCs/>
                <w:color w:val="000000"/>
                <w:lang w:val="en-US" w:eastAsia="es-CL"/>
              </w:rPr>
            </w:pPr>
            <w:r w:rsidRPr="00764CBA">
              <w:rPr>
                <w:rFonts w:eastAsia="Arial" w:cstheme="minorHAnsi"/>
                <w:bCs/>
                <w:color w:val="000000"/>
                <w:lang w:val="en-US" w:eastAsia="es-CL"/>
              </w:rPr>
              <w:t>Fundamentals, Methods, and Clinical Applications</w:t>
            </w:r>
          </w:p>
        </w:tc>
        <w:tc>
          <w:tcPr>
            <w:tcW w:w="1936" w:type="dxa"/>
          </w:tcPr>
          <w:p w14:paraId="6B4BBBE7" w14:textId="09768D12" w:rsidR="00454675" w:rsidRPr="00764CBA" w:rsidRDefault="00764CBA" w:rsidP="008A7798">
            <w:pPr>
              <w:rPr>
                <w:rFonts w:eastAsia="Arial" w:cstheme="minorHAnsi"/>
                <w:bCs/>
                <w:color w:val="000000"/>
                <w:lang w:val="en-US" w:eastAsia="es-CL"/>
              </w:rPr>
            </w:pPr>
            <w:r w:rsidRPr="00764CBA">
              <w:rPr>
                <w:rFonts w:eastAsia="Arial" w:cstheme="minorHAnsi"/>
                <w:bCs/>
                <w:color w:val="000000"/>
                <w:lang w:val="en-US" w:eastAsia="es-CL"/>
              </w:rPr>
              <w:t>Buckingham, L. (2019). Molecular Diagnostics: Fundamentals, Methods, and Clinical Applications. </w:t>
            </w:r>
          </w:p>
        </w:tc>
        <w:tc>
          <w:tcPr>
            <w:tcW w:w="2014" w:type="dxa"/>
          </w:tcPr>
          <w:p w14:paraId="537475AB" w14:textId="5C24C3C0" w:rsidR="00454675" w:rsidRPr="00764CBA" w:rsidRDefault="00764CBA" w:rsidP="008A7798">
            <w:pPr>
              <w:rPr>
                <w:rFonts w:eastAsia="Arial" w:cstheme="minorHAnsi"/>
                <w:bCs/>
                <w:color w:val="000000"/>
                <w:lang w:val="en-US" w:eastAsia="es-CL"/>
              </w:rPr>
            </w:pPr>
            <w:r>
              <w:rPr>
                <w:rFonts w:eastAsia="Arial" w:cstheme="minorHAnsi"/>
                <w:bCs/>
                <w:color w:val="000000"/>
                <w:lang w:val="en-US" w:eastAsia="es-CL"/>
              </w:rPr>
              <w:t>2019</w:t>
            </w:r>
          </w:p>
        </w:tc>
        <w:tc>
          <w:tcPr>
            <w:tcW w:w="2014" w:type="dxa"/>
          </w:tcPr>
          <w:p w14:paraId="35D2F890" w14:textId="77777777" w:rsidR="00454675" w:rsidRPr="00B60B99" w:rsidRDefault="00454675" w:rsidP="008A7798">
            <w:pPr>
              <w:rPr>
                <w:rFonts w:cstheme="minorHAnsi"/>
                <w:b/>
                <w:lang w:val="en-US"/>
              </w:rPr>
            </w:pPr>
          </w:p>
        </w:tc>
      </w:tr>
      <w:tr w:rsidR="00764CBA" w:rsidRPr="00B60B99" w14:paraId="33A2075B" w14:textId="77777777" w:rsidTr="00C54ADF">
        <w:trPr>
          <w:trHeight w:val="57"/>
        </w:trPr>
        <w:tc>
          <w:tcPr>
            <w:tcW w:w="704" w:type="dxa"/>
          </w:tcPr>
          <w:p w14:paraId="05837B55" w14:textId="668D5BE0" w:rsidR="00764CBA" w:rsidRDefault="00C70781" w:rsidP="00C54ADF">
            <w:pPr>
              <w:jc w:val="center"/>
              <w:rPr>
                <w:rFonts w:eastAsia="Arial" w:cstheme="minorHAnsi"/>
                <w:bCs/>
                <w:color w:val="000000"/>
                <w:lang w:val="en-US" w:eastAsia="es-CL"/>
              </w:rPr>
            </w:pPr>
            <w:r>
              <w:rPr>
                <w:rFonts w:eastAsia="Arial" w:cstheme="minorHAnsi"/>
                <w:bCs/>
                <w:color w:val="000000"/>
                <w:lang w:val="en-US" w:eastAsia="es-CL"/>
              </w:rPr>
              <w:t>5</w:t>
            </w:r>
          </w:p>
        </w:tc>
        <w:tc>
          <w:tcPr>
            <w:tcW w:w="3402" w:type="dxa"/>
          </w:tcPr>
          <w:p w14:paraId="201F25BA" w14:textId="23EFCE54" w:rsidR="00764CBA" w:rsidRPr="00764CBA" w:rsidRDefault="00DF1AD0" w:rsidP="00764CBA">
            <w:pPr>
              <w:jc w:val="both"/>
              <w:rPr>
                <w:rFonts w:eastAsia="Arial" w:cstheme="minorHAnsi"/>
                <w:bCs/>
                <w:color w:val="000000"/>
                <w:lang w:val="en-US" w:eastAsia="es-CL"/>
              </w:rPr>
            </w:pPr>
            <w:r>
              <w:rPr>
                <w:rFonts w:eastAsia="Arial" w:cstheme="minorHAnsi"/>
                <w:bCs/>
                <w:color w:val="000000"/>
                <w:lang w:val="en-US" w:eastAsia="es-CL"/>
              </w:rPr>
              <w:t xml:space="preserve">Microbiología </w:t>
            </w:r>
            <w:proofErr w:type="spellStart"/>
            <w:r>
              <w:rPr>
                <w:rFonts w:eastAsia="Arial" w:cstheme="minorHAnsi"/>
                <w:bCs/>
                <w:color w:val="000000"/>
                <w:lang w:val="en-US" w:eastAsia="es-CL"/>
              </w:rPr>
              <w:t>Médica</w:t>
            </w:r>
            <w:proofErr w:type="spellEnd"/>
          </w:p>
        </w:tc>
        <w:tc>
          <w:tcPr>
            <w:tcW w:w="1936" w:type="dxa"/>
          </w:tcPr>
          <w:p w14:paraId="65F70CBC" w14:textId="418DB1DA" w:rsidR="00764CBA" w:rsidRPr="00DF1AD0" w:rsidRDefault="00DF1AD0" w:rsidP="008A7798">
            <w:pPr>
              <w:rPr>
                <w:rFonts w:eastAsia="Arial" w:cstheme="minorHAnsi"/>
                <w:bCs/>
                <w:color w:val="000000"/>
                <w:lang w:eastAsia="es-CL"/>
              </w:rPr>
            </w:pPr>
            <w:r w:rsidRPr="00DF1AD0">
              <w:rPr>
                <w:rFonts w:eastAsia="Arial" w:cstheme="minorHAnsi"/>
                <w:bCs/>
                <w:color w:val="000000"/>
                <w:lang w:eastAsia="es-CL"/>
              </w:rPr>
              <w:t xml:space="preserve">Murray, P. R. (2009). Microbiología Médica + </w:t>
            </w:r>
            <w:proofErr w:type="spellStart"/>
            <w:r w:rsidRPr="00DF1AD0">
              <w:rPr>
                <w:rFonts w:eastAsia="Arial" w:cstheme="minorHAnsi"/>
                <w:bCs/>
                <w:color w:val="000000"/>
                <w:lang w:eastAsia="es-CL"/>
              </w:rPr>
              <w:t>Student</w:t>
            </w:r>
            <w:proofErr w:type="spellEnd"/>
            <w:r w:rsidRPr="00DF1AD0">
              <w:rPr>
                <w:rFonts w:eastAsia="Arial" w:cstheme="minorHAnsi"/>
                <w:bCs/>
                <w:color w:val="000000"/>
                <w:lang w:eastAsia="es-CL"/>
              </w:rPr>
              <w:t xml:space="preserve"> </w:t>
            </w:r>
            <w:proofErr w:type="spellStart"/>
            <w:r w:rsidRPr="00DF1AD0">
              <w:rPr>
                <w:rFonts w:eastAsia="Arial" w:cstheme="minorHAnsi"/>
                <w:bCs/>
                <w:color w:val="000000"/>
                <w:lang w:eastAsia="es-CL"/>
              </w:rPr>
              <w:t>Consult</w:t>
            </w:r>
            <w:proofErr w:type="spellEnd"/>
            <w:r w:rsidRPr="00DF1AD0">
              <w:rPr>
                <w:rFonts w:eastAsia="Arial" w:cstheme="minorHAnsi"/>
                <w:bCs/>
                <w:color w:val="000000"/>
                <w:lang w:eastAsia="es-CL"/>
              </w:rPr>
              <w:t>, 6a ed.. España: Elsevier.</w:t>
            </w:r>
          </w:p>
        </w:tc>
        <w:tc>
          <w:tcPr>
            <w:tcW w:w="2014" w:type="dxa"/>
          </w:tcPr>
          <w:p w14:paraId="51B08307" w14:textId="06F65B2F" w:rsidR="00764CBA" w:rsidRDefault="00DF1AD0" w:rsidP="008A7798">
            <w:pPr>
              <w:rPr>
                <w:rFonts w:eastAsia="Arial" w:cstheme="minorHAnsi"/>
                <w:bCs/>
                <w:color w:val="000000"/>
                <w:lang w:val="en-US" w:eastAsia="es-CL"/>
              </w:rPr>
            </w:pPr>
            <w:r>
              <w:rPr>
                <w:rFonts w:eastAsia="Arial" w:cstheme="minorHAnsi"/>
                <w:bCs/>
                <w:color w:val="000000"/>
                <w:lang w:val="en-US" w:eastAsia="es-CL"/>
              </w:rPr>
              <w:t xml:space="preserve">Sexta </w:t>
            </w:r>
            <w:proofErr w:type="spellStart"/>
            <w:r>
              <w:rPr>
                <w:rFonts w:eastAsia="Arial" w:cstheme="minorHAnsi"/>
                <w:bCs/>
                <w:color w:val="000000"/>
                <w:lang w:val="en-US" w:eastAsia="es-CL"/>
              </w:rPr>
              <w:t>edición</w:t>
            </w:r>
            <w:proofErr w:type="spellEnd"/>
          </w:p>
        </w:tc>
        <w:tc>
          <w:tcPr>
            <w:tcW w:w="2014" w:type="dxa"/>
          </w:tcPr>
          <w:p w14:paraId="7B9F919C" w14:textId="77777777" w:rsidR="00764CBA" w:rsidRPr="00B60B99" w:rsidRDefault="00764CBA" w:rsidP="008A7798">
            <w:pPr>
              <w:rPr>
                <w:rFonts w:cstheme="minorHAnsi"/>
                <w:b/>
                <w:lang w:val="en-US"/>
              </w:rPr>
            </w:pPr>
          </w:p>
        </w:tc>
      </w:tr>
    </w:tbl>
    <w:p w14:paraId="1E7FF986" w14:textId="77777777" w:rsidR="003A754C" w:rsidRPr="00B60B99" w:rsidRDefault="003A754C" w:rsidP="00B5380F">
      <w:pPr>
        <w:rPr>
          <w:rFonts w:cstheme="minorHAnsi"/>
          <w:b/>
          <w:lang w:val="en-US"/>
        </w:rPr>
      </w:pPr>
    </w:p>
    <w:p w14:paraId="2E944BFE" w14:textId="77777777" w:rsidR="003A754C" w:rsidRPr="00B60B99" w:rsidRDefault="003A754C" w:rsidP="00B5380F">
      <w:pPr>
        <w:rPr>
          <w:rFonts w:cstheme="minorHAnsi"/>
          <w:b/>
          <w:lang w:val="en-US"/>
        </w:rPr>
      </w:pPr>
    </w:p>
    <w:sectPr w:rsidR="003A754C" w:rsidRPr="00B60B99" w:rsidSect="00654357">
      <w:headerReference w:type="default" r:id="rId8"/>
      <w:pgSz w:w="12240" w:h="15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331B18" w14:textId="77777777" w:rsidR="00ED4D41" w:rsidRDefault="00ED4D41" w:rsidP="007E57C6">
      <w:pPr>
        <w:spacing w:after="0" w:line="240" w:lineRule="auto"/>
      </w:pPr>
      <w:r>
        <w:separator/>
      </w:r>
    </w:p>
  </w:endnote>
  <w:endnote w:type="continuationSeparator" w:id="0">
    <w:p w14:paraId="50CC7701" w14:textId="77777777" w:rsidR="00ED4D41" w:rsidRDefault="00ED4D41" w:rsidP="007E57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F674D2" w14:textId="77777777" w:rsidR="00ED4D41" w:rsidRDefault="00ED4D41" w:rsidP="007E57C6">
      <w:pPr>
        <w:spacing w:after="0" w:line="240" w:lineRule="auto"/>
      </w:pPr>
      <w:r>
        <w:separator/>
      </w:r>
    </w:p>
  </w:footnote>
  <w:footnote w:type="continuationSeparator" w:id="0">
    <w:p w14:paraId="4A6EC4D6" w14:textId="77777777" w:rsidR="00ED4D41" w:rsidRDefault="00ED4D41" w:rsidP="007E57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66A7C1" w14:textId="77777777" w:rsidR="007E57C6" w:rsidRDefault="007E57C6" w:rsidP="007E57C6">
    <w:pPr>
      <w:pStyle w:val="Encabezado"/>
      <w:jc w:val="center"/>
    </w:pPr>
    <w:r>
      <w:rPr>
        <w:noProof/>
        <w:lang w:eastAsia="es-CL"/>
      </w:rPr>
      <w:drawing>
        <wp:inline distT="0" distB="0" distL="0" distR="0" wp14:anchorId="58F5218E" wp14:editId="4F15223F">
          <wp:extent cx="1534602" cy="698966"/>
          <wp:effectExtent l="0" t="0" r="889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favet.png"/>
                  <pic:cNvPicPr/>
                </pic:nvPicPr>
                <pic:blipFill>
                  <a:blip r:embed="rId1">
                    <a:extLst>
                      <a:ext uri="{28A0092B-C50C-407E-A947-70E740481C1C}">
                        <a14:useLocalDpi xmlns:a14="http://schemas.microsoft.com/office/drawing/2010/main" val="0"/>
                      </a:ext>
                    </a:extLst>
                  </a:blip>
                  <a:stretch>
                    <a:fillRect/>
                  </a:stretch>
                </pic:blipFill>
                <pic:spPr>
                  <a:xfrm>
                    <a:off x="0" y="0"/>
                    <a:ext cx="1555076" cy="70829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420EFA"/>
    <w:multiLevelType w:val="hybridMultilevel"/>
    <w:tmpl w:val="9790E5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4BCA585A"/>
    <w:multiLevelType w:val="hybridMultilevel"/>
    <w:tmpl w:val="6F68857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6FDD419D"/>
    <w:multiLevelType w:val="hybridMultilevel"/>
    <w:tmpl w:val="2C9809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77985754"/>
    <w:multiLevelType w:val="hybridMultilevel"/>
    <w:tmpl w:val="E1F86A6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7E5E32DE"/>
    <w:multiLevelType w:val="hybridMultilevel"/>
    <w:tmpl w:val="632AD7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16cid:durableId="1298216866">
    <w:abstractNumId w:val="0"/>
  </w:num>
  <w:num w:numId="2" w16cid:durableId="784234776">
    <w:abstractNumId w:val="1"/>
  </w:num>
  <w:num w:numId="3" w16cid:durableId="190069097">
    <w:abstractNumId w:val="4"/>
  </w:num>
  <w:num w:numId="4" w16cid:durableId="672495517">
    <w:abstractNumId w:val="2"/>
  </w:num>
  <w:num w:numId="5" w16cid:durableId="3704263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57C6"/>
    <w:rsid w:val="00032CB6"/>
    <w:rsid w:val="001961DD"/>
    <w:rsid w:val="001F72A6"/>
    <w:rsid w:val="00285C7B"/>
    <w:rsid w:val="00381B1C"/>
    <w:rsid w:val="00391CC4"/>
    <w:rsid w:val="003A754C"/>
    <w:rsid w:val="00402B2B"/>
    <w:rsid w:val="00454675"/>
    <w:rsid w:val="00501BF7"/>
    <w:rsid w:val="00505206"/>
    <w:rsid w:val="005052F3"/>
    <w:rsid w:val="00593A4C"/>
    <w:rsid w:val="005B3DC8"/>
    <w:rsid w:val="00654357"/>
    <w:rsid w:val="006A465C"/>
    <w:rsid w:val="00720E03"/>
    <w:rsid w:val="00763AD6"/>
    <w:rsid w:val="00764CBA"/>
    <w:rsid w:val="007821EA"/>
    <w:rsid w:val="007E57C6"/>
    <w:rsid w:val="008956F5"/>
    <w:rsid w:val="008A7798"/>
    <w:rsid w:val="008C47A5"/>
    <w:rsid w:val="00907562"/>
    <w:rsid w:val="00950BA9"/>
    <w:rsid w:val="00B5380F"/>
    <w:rsid w:val="00B60B99"/>
    <w:rsid w:val="00C23E8C"/>
    <w:rsid w:val="00C54ADF"/>
    <w:rsid w:val="00C61DEB"/>
    <w:rsid w:val="00C70781"/>
    <w:rsid w:val="00C96068"/>
    <w:rsid w:val="00D10A3E"/>
    <w:rsid w:val="00D56576"/>
    <w:rsid w:val="00D95FF9"/>
    <w:rsid w:val="00DF1AD0"/>
    <w:rsid w:val="00ED4D41"/>
    <w:rsid w:val="00F6401F"/>
    <w:rsid w:val="00FF3A8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13A01E1"/>
  <w15:chartTrackingRefBased/>
  <w15:docId w15:val="{5003F9BB-4A74-4C4B-8317-8A6B2A48C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E57C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E57C6"/>
  </w:style>
  <w:style w:type="paragraph" w:styleId="Piedepgina">
    <w:name w:val="footer"/>
    <w:basedOn w:val="Normal"/>
    <w:link w:val="PiedepginaCar"/>
    <w:uiPriority w:val="99"/>
    <w:unhideWhenUsed/>
    <w:rsid w:val="007E57C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E57C6"/>
  </w:style>
  <w:style w:type="paragraph" w:customStyle="1" w:styleId="Default">
    <w:name w:val="Default"/>
    <w:rsid w:val="007E57C6"/>
    <w:pPr>
      <w:autoSpaceDE w:val="0"/>
      <w:autoSpaceDN w:val="0"/>
      <w:adjustRightInd w:val="0"/>
      <w:spacing w:after="0" w:line="240" w:lineRule="auto"/>
    </w:pPr>
    <w:rPr>
      <w:rFonts w:ascii="Garamond" w:eastAsia="Arial" w:hAnsi="Garamond" w:cs="Garamond"/>
      <w:color w:val="000000"/>
      <w:sz w:val="24"/>
      <w:szCs w:val="24"/>
      <w:lang w:eastAsia="es-CL"/>
    </w:rPr>
  </w:style>
  <w:style w:type="character" w:styleId="Refdecomentario">
    <w:name w:val="annotation reference"/>
    <w:basedOn w:val="Fuentedeprrafopredeter"/>
    <w:uiPriority w:val="99"/>
    <w:semiHidden/>
    <w:unhideWhenUsed/>
    <w:rsid w:val="007E57C6"/>
    <w:rPr>
      <w:sz w:val="16"/>
      <w:szCs w:val="16"/>
    </w:rPr>
  </w:style>
  <w:style w:type="paragraph" w:styleId="Textocomentario">
    <w:name w:val="annotation text"/>
    <w:basedOn w:val="Normal"/>
    <w:link w:val="TextocomentarioCar"/>
    <w:uiPriority w:val="99"/>
    <w:unhideWhenUsed/>
    <w:rsid w:val="007E57C6"/>
    <w:pPr>
      <w:spacing w:after="0" w:line="240" w:lineRule="auto"/>
    </w:pPr>
    <w:rPr>
      <w:rFonts w:ascii="Arial" w:eastAsia="Arial" w:hAnsi="Arial" w:cs="Arial"/>
      <w:sz w:val="20"/>
      <w:szCs w:val="20"/>
      <w:lang w:val="es" w:eastAsia="es-CL"/>
    </w:rPr>
  </w:style>
  <w:style w:type="character" w:customStyle="1" w:styleId="TextocomentarioCar">
    <w:name w:val="Texto comentario Car"/>
    <w:basedOn w:val="Fuentedeprrafopredeter"/>
    <w:link w:val="Textocomentario"/>
    <w:uiPriority w:val="99"/>
    <w:rsid w:val="007E57C6"/>
    <w:rPr>
      <w:rFonts w:ascii="Arial" w:eastAsia="Arial" w:hAnsi="Arial" w:cs="Arial"/>
      <w:sz w:val="20"/>
      <w:szCs w:val="20"/>
      <w:lang w:val="es" w:eastAsia="es-CL"/>
    </w:rPr>
  </w:style>
  <w:style w:type="paragraph" w:styleId="Textodeglobo">
    <w:name w:val="Balloon Text"/>
    <w:basedOn w:val="Normal"/>
    <w:link w:val="TextodegloboCar"/>
    <w:uiPriority w:val="99"/>
    <w:semiHidden/>
    <w:unhideWhenUsed/>
    <w:rsid w:val="007E57C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57C6"/>
    <w:rPr>
      <w:rFonts w:ascii="Segoe UI" w:hAnsi="Segoe UI" w:cs="Segoe UI"/>
      <w:sz w:val="18"/>
      <w:szCs w:val="18"/>
    </w:rPr>
  </w:style>
  <w:style w:type="table" w:styleId="Tablaconcuadrcula">
    <w:name w:val="Table Grid"/>
    <w:basedOn w:val="Tablanormal"/>
    <w:uiPriority w:val="39"/>
    <w:rsid w:val="00B538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8A7798"/>
    <w:pPr>
      <w:ind w:left="720"/>
      <w:contextualSpacing/>
    </w:pPr>
  </w:style>
  <w:style w:type="character" w:styleId="nfasis">
    <w:name w:val="Emphasis"/>
    <w:basedOn w:val="Fuentedeprrafopredeter"/>
    <w:uiPriority w:val="20"/>
    <w:qFormat/>
    <w:rsid w:val="00B60B9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0274240">
      <w:bodyDiv w:val="1"/>
      <w:marLeft w:val="0"/>
      <w:marRight w:val="0"/>
      <w:marTop w:val="0"/>
      <w:marBottom w:val="0"/>
      <w:divBdr>
        <w:top w:val="none" w:sz="0" w:space="0" w:color="auto"/>
        <w:left w:val="none" w:sz="0" w:space="0" w:color="auto"/>
        <w:bottom w:val="none" w:sz="0" w:space="0" w:color="auto"/>
        <w:right w:val="none" w:sz="0" w:space="0" w:color="auto"/>
      </w:divBdr>
      <w:divsChild>
        <w:div w:id="1151292616">
          <w:marLeft w:val="0"/>
          <w:marRight w:val="0"/>
          <w:marTop w:val="0"/>
          <w:marBottom w:val="0"/>
          <w:divBdr>
            <w:top w:val="none" w:sz="0" w:space="0" w:color="auto"/>
            <w:left w:val="none" w:sz="0" w:space="0" w:color="auto"/>
            <w:bottom w:val="none" w:sz="0" w:space="0" w:color="auto"/>
            <w:right w:val="none" w:sz="0" w:space="0" w:color="auto"/>
          </w:divBdr>
        </w:div>
        <w:div w:id="3749623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0482C-FA28-4104-9BC4-0641DD16F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1140</Words>
  <Characters>6274</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favet29</dc:creator>
  <cp:keywords/>
  <dc:description/>
  <cp:lastModifiedBy>lisette lapierre</cp:lastModifiedBy>
  <cp:revision>3</cp:revision>
  <dcterms:created xsi:type="dcterms:W3CDTF">2025-12-20T19:06:00Z</dcterms:created>
  <dcterms:modified xsi:type="dcterms:W3CDTF">2025-12-20T19:09:00Z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cbb718bfaf490fa403939b07ecd3c3038a2394131cdadc8faabf6db5dff8534d</vt:lpwstr>
  </property>
</Properties>
</file>